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ECA" w:rsidRPr="007E0455" w:rsidRDefault="00764ECA">
      <w:pPr>
        <w:rPr>
          <w:rFonts w:ascii="Arial" w:eastAsia="Times New Roman" w:hAnsi="Arial" w:cs="Arial"/>
          <w:sz w:val="20"/>
          <w:szCs w:val="20"/>
        </w:rPr>
      </w:pPr>
      <w:bookmarkStart w:id="0" w:name="_GoBack"/>
      <w:bookmarkEnd w:id="0"/>
    </w:p>
    <w:p w:rsidR="00764ECA" w:rsidRPr="007E0455" w:rsidRDefault="00764ECA">
      <w:pPr>
        <w:rPr>
          <w:rFonts w:ascii="Arial" w:eastAsia="Times New Roman" w:hAnsi="Arial" w:cs="Arial"/>
          <w:sz w:val="20"/>
          <w:szCs w:val="20"/>
        </w:rPr>
      </w:pPr>
    </w:p>
    <w:p w:rsidR="00764ECA" w:rsidRPr="007E0455" w:rsidRDefault="00764ECA">
      <w:pPr>
        <w:rPr>
          <w:rFonts w:ascii="Arial" w:eastAsia="Times New Roman" w:hAnsi="Arial" w:cs="Arial"/>
          <w:sz w:val="20"/>
          <w:szCs w:val="20"/>
        </w:rPr>
      </w:pPr>
    </w:p>
    <w:p w:rsidR="00764ECA" w:rsidRPr="007E0455" w:rsidRDefault="00764ECA">
      <w:pPr>
        <w:spacing w:before="7"/>
        <w:rPr>
          <w:rFonts w:ascii="Arial" w:eastAsia="Times New Roman" w:hAnsi="Arial" w:cs="Arial"/>
          <w:sz w:val="11"/>
          <w:szCs w:val="11"/>
        </w:rPr>
      </w:pPr>
    </w:p>
    <w:p w:rsidR="00764ECA" w:rsidRPr="007E0455" w:rsidRDefault="0082379C">
      <w:pPr>
        <w:spacing w:line="200" w:lineRule="atLeast"/>
        <w:ind w:left="104"/>
        <w:rPr>
          <w:rFonts w:ascii="Arial" w:eastAsia="Times New Roman" w:hAnsi="Arial" w:cs="Arial"/>
          <w:sz w:val="20"/>
          <w:szCs w:val="20"/>
        </w:rPr>
      </w:pPr>
      <w:r>
        <w:rPr>
          <w:noProof/>
          <w:lang w:val="pt-BR" w:eastAsia="pt-BR"/>
        </w:rPr>
        <w:drawing>
          <wp:inline distT="0" distB="0" distL="0" distR="0">
            <wp:extent cx="6172200" cy="3162300"/>
            <wp:effectExtent l="19050" t="0" r="0" b="0"/>
            <wp:docPr id="4" name="Imagem 43" descr="C:\Users\hp\Documents\cc\Bounties\mpcx.co\WHITEPAP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Documents\cc\Bounties\mpcx.co\WHITEPAPER\logo.png"/>
                    <pic:cNvPicPr>
                      <a:picLocks noChangeAspect="1" noChangeArrowheads="1"/>
                    </pic:cNvPicPr>
                  </pic:nvPicPr>
                  <pic:blipFill>
                    <a:blip r:embed="rId7" cstate="print"/>
                    <a:srcRect/>
                    <a:stretch>
                      <a:fillRect/>
                    </a:stretch>
                  </pic:blipFill>
                  <pic:spPr bwMode="auto">
                    <a:xfrm>
                      <a:off x="0" y="0"/>
                      <a:ext cx="6172200" cy="3162300"/>
                    </a:xfrm>
                    <a:prstGeom prst="rect">
                      <a:avLst/>
                    </a:prstGeom>
                    <a:noFill/>
                    <a:ln w="9525">
                      <a:noFill/>
                      <a:miter lim="800000"/>
                      <a:headEnd/>
                      <a:tailEnd/>
                    </a:ln>
                  </pic:spPr>
                </pic:pic>
              </a:graphicData>
            </a:graphic>
          </wp:inline>
        </w:drawing>
      </w:r>
    </w:p>
    <w:p w:rsidR="00764ECA" w:rsidRPr="007E0455" w:rsidRDefault="00764ECA">
      <w:pPr>
        <w:rPr>
          <w:rFonts w:ascii="Arial" w:eastAsia="Times New Roman" w:hAnsi="Arial" w:cs="Arial"/>
          <w:sz w:val="20"/>
          <w:szCs w:val="20"/>
        </w:rPr>
      </w:pPr>
    </w:p>
    <w:p w:rsidR="00764ECA" w:rsidRPr="007E0455" w:rsidRDefault="00764ECA">
      <w:pPr>
        <w:rPr>
          <w:rFonts w:ascii="Arial" w:eastAsia="Times New Roman" w:hAnsi="Arial" w:cs="Arial"/>
          <w:sz w:val="20"/>
          <w:szCs w:val="20"/>
        </w:rPr>
      </w:pPr>
    </w:p>
    <w:p w:rsidR="00764ECA" w:rsidRPr="007E0455" w:rsidRDefault="00764ECA">
      <w:pPr>
        <w:rPr>
          <w:rFonts w:ascii="Arial" w:eastAsia="Times New Roman" w:hAnsi="Arial" w:cs="Arial"/>
          <w:sz w:val="20"/>
          <w:szCs w:val="20"/>
        </w:rPr>
      </w:pPr>
    </w:p>
    <w:p w:rsidR="00764ECA" w:rsidRPr="007E0455" w:rsidRDefault="00764ECA">
      <w:pPr>
        <w:rPr>
          <w:rFonts w:ascii="Arial" w:eastAsia="Times New Roman" w:hAnsi="Arial" w:cs="Arial"/>
          <w:sz w:val="20"/>
          <w:szCs w:val="20"/>
        </w:rPr>
      </w:pPr>
    </w:p>
    <w:p w:rsidR="00764ECA" w:rsidRPr="007E0455" w:rsidRDefault="00764ECA">
      <w:pPr>
        <w:spacing w:before="8"/>
        <w:rPr>
          <w:rFonts w:ascii="Arial" w:eastAsia="Times New Roman" w:hAnsi="Arial" w:cs="Arial"/>
          <w:sz w:val="16"/>
          <w:szCs w:val="16"/>
        </w:rPr>
      </w:pPr>
    </w:p>
    <w:p w:rsidR="00764ECA" w:rsidRPr="007E0455" w:rsidRDefault="006E4AA6">
      <w:pPr>
        <w:spacing w:line="1081" w:lineRule="exact"/>
        <w:ind w:left="518"/>
        <w:jc w:val="center"/>
        <w:rPr>
          <w:rFonts w:ascii="Arial" w:eastAsia="Arial" w:hAnsi="Arial" w:cs="Arial"/>
          <w:sz w:val="96"/>
          <w:szCs w:val="96"/>
        </w:rPr>
      </w:pPr>
      <w:r w:rsidRPr="007E0455">
        <w:rPr>
          <w:rFonts w:ascii="Arial" w:hAnsi="Arial" w:cs="Arial"/>
          <w:spacing w:val="-1"/>
          <w:sz w:val="96"/>
        </w:rPr>
        <w:t>Whitepaper</w:t>
      </w:r>
    </w:p>
    <w:p w:rsidR="00764ECA" w:rsidRPr="007E0455" w:rsidRDefault="00764ECA">
      <w:pPr>
        <w:rPr>
          <w:rFonts w:ascii="Arial" w:eastAsia="Arial" w:hAnsi="Arial" w:cs="Arial"/>
          <w:sz w:val="96"/>
          <w:szCs w:val="96"/>
        </w:rPr>
      </w:pPr>
    </w:p>
    <w:p w:rsidR="00764ECA" w:rsidRPr="007E0455" w:rsidRDefault="00764ECA">
      <w:pPr>
        <w:rPr>
          <w:rFonts w:ascii="Arial" w:eastAsia="Arial" w:hAnsi="Arial" w:cs="Arial"/>
          <w:sz w:val="96"/>
          <w:szCs w:val="96"/>
        </w:rPr>
      </w:pPr>
    </w:p>
    <w:p w:rsidR="00764ECA" w:rsidRPr="007E0455" w:rsidRDefault="00764ECA">
      <w:pPr>
        <w:rPr>
          <w:rFonts w:ascii="Arial" w:eastAsia="Arial" w:hAnsi="Arial" w:cs="Arial"/>
          <w:sz w:val="96"/>
          <w:szCs w:val="96"/>
        </w:rPr>
      </w:pPr>
    </w:p>
    <w:p w:rsidR="00764ECA" w:rsidRPr="007E0455" w:rsidRDefault="00764ECA">
      <w:pPr>
        <w:rPr>
          <w:rFonts w:ascii="Arial" w:eastAsia="Arial" w:hAnsi="Arial" w:cs="Arial"/>
          <w:sz w:val="96"/>
          <w:szCs w:val="96"/>
        </w:rPr>
      </w:pPr>
    </w:p>
    <w:p w:rsidR="00764ECA" w:rsidRPr="007E0455" w:rsidRDefault="007E0455">
      <w:pPr>
        <w:spacing w:before="552"/>
        <w:ind w:left="4468" w:right="3940" w:hanging="6"/>
        <w:jc w:val="center"/>
        <w:rPr>
          <w:rFonts w:ascii="Arial" w:eastAsia="Arial" w:hAnsi="Arial" w:cs="Arial"/>
          <w:sz w:val="32"/>
          <w:szCs w:val="32"/>
        </w:rPr>
      </w:pPr>
      <w:r w:rsidRPr="007E0455">
        <w:rPr>
          <w:rFonts w:ascii="Arial" w:hAnsi="Arial" w:cs="Arial"/>
          <w:spacing w:val="-2"/>
          <w:sz w:val="32"/>
        </w:rPr>
        <w:t>Londres</w:t>
      </w:r>
      <w:r w:rsidR="006E4AA6" w:rsidRPr="007E0455">
        <w:rPr>
          <w:rFonts w:ascii="Arial" w:hAnsi="Arial" w:cs="Arial"/>
          <w:spacing w:val="19"/>
          <w:sz w:val="32"/>
        </w:rPr>
        <w:t xml:space="preserve"> </w:t>
      </w:r>
      <w:r w:rsidRPr="007E0455">
        <w:rPr>
          <w:rFonts w:ascii="Arial" w:hAnsi="Arial" w:cs="Arial"/>
          <w:spacing w:val="-1"/>
          <w:sz w:val="32"/>
        </w:rPr>
        <w:t>Março</w:t>
      </w:r>
      <w:r w:rsidR="006E4AA6" w:rsidRPr="007E0455">
        <w:rPr>
          <w:rFonts w:ascii="Arial" w:hAnsi="Arial" w:cs="Arial"/>
          <w:spacing w:val="1"/>
          <w:sz w:val="32"/>
        </w:rPr>
        <w:t xml:space="preserve"> </w:t>
      </w:r>
      <w:r w:rsidR="006E4AA6" w:rsidRPr="007E0455">
        <w:rPr>
          <w:rFonts w:ascii="Arial" w:hAnsi="Arial" w:cs="Arial"/>
          <w:spacing w:val="-2"/>
          <w:sz w:val="32"/>
        </w:rPr>
        <w:t>2018</w:t>
      </w:r>
    </w:p>
    <w:p w:rsidR="00764ECA" w:rsidRPr="007E0455" w:rsidRDefault="00764ECA">
      <w:pPr>
        <w:jc w:val="center"/>
        <w:rPr>
          <w:rFonts w:ascii="Arial" w:eastAsia="Arial" w:hAnsi="Arial" w:cs="Arial"/>
          <w:sz w:val="32"/>
          <w:szCs w:val="32"/>
        </w:rPr>
        <w:sectPr w:rsidR="00764ECA" w:rsidRPr="007E0455">
          <w:footerReference w:type="default" r:id="rId8"/>
          <w:type w:val="continuous"/>
          <w:pgSz w:w="11910" w:h="16840"/>
          <w:pgMar w:top="1580" w:right="720" w:bottom="900" w:left="1080" w:header="720" w:footer="716" w:gutter="0"/>
          <w:pgNumType w:start="1"/>
          <w:cols w:space="720"/>
        </w:sectPr>
      </w:pPr>
    </w:p>
    <w:p w:rsidR="00764ECA" w:rsidRPr="007E0455" w:rsidRDefault="007E0455">
      <w:pPr>
        <w:spacing w:before="35"/>
        <w:ind w:left="118"/>
        <w:rPr>
          <w:rFonts w:ascii="Arial" w:eastAsia="Arial" w:hAnsi="Arial" w:cs="Arial"/>
          <w:sz w:val="32"/>
          <w:szCs w:val="32"/>
        </w:rPr>
      </w:pPr>
      <w:r>
        <w:rPr>
          <w:rFonts w:ascii="Arial" w:hAnsi="Arial" w:cs="Arial"/>
          <w:b/>
          <w:spacing w:val="-1"/>
          <w:sz w:val="32"/>
        </w:rPr>
        <w:lastRenderedPageBreak/>
        <w:t>TABELA DE CONTEÚDOS</w:t>
      </w:r>
    </w:p>
    <w:sdt>
      <w:sdtPr>
        <w:rPr>
          <w:rFonts w:cs="Arial"/>
        </w:rPr>
        <w:id w:val="-767539392"/>
        <w:docPartObj>
          <w:docPartGallery w:val="Table of Contents"/>
          <w:docPartUnique/>
        </w:docPartObj>
      </w:sdtPr>
      <w:sdtContent>
        <w:p w:rsidR="00764ECA" w:rsidRPr="007E0455" w:rsidRDefault="00F96C3E">
          <w:pPr>
            <w:pStyle w:val="Sumrio1"/>
            <w:tabs>
              <w:tab w:val="right" w:leader="dot" w:pos="9464"/>
            </w:tabs>
            <w:rPr>
              <w:rFonts w:cs="Arial"/>
              <w:b w:val="0"/>
              <w:bCs w:val="0"/>
            </w:rPr>
          </w:pPr>
          <w:hyperlink w:anchor="_bookmark0" w:history="1">
            <w:r w:rsidR="007E0455" w:rsidRPr="007E0455">
              <w:rPr>
                <w:rFonts w:cs="Arial"/>
              </w:rPr>
              <w:t>DIVULGAÇÃO DE RISCOS</w:t>
            </w:r>
            <w:r w:rsidR="006E4AA6" w:rsidRPr="007E0455">
              <w:rPr>
                <w:rFonts w:cs="Arial"/>
                <w:b w:val="0"/>
                <w:spacing w:val="-2"/>
              </w:rPr>
              <w:tab/>
            </w:r>
            <w:r w:rsidR="006E4AA6" w:rsidRPr="007E0455">
              <w:rPr>
                <w:rFonts w:cs="Arial"/>
              </w:rPr>
              <w:t>3</w:t>
            </w:r>
          </w:hyperlink>
        </w:p>
        <w:p w:rsidR="00764ECA" w:rsidRPr="007E0455" w:rsidRDefault="007E0455">
          <w:pPr>
            <w:pStyle w:val="Sumrio1"/>
            <w:tabs>
              <w:tab w:val="right" w:leader="dot" w:pos="9465"/>
            </w:tabs>
            <w:spacing w:before="385"/>
            <w:rPr>
              <w:rFonts w:cs="Arial"/>
              <w:b w:val="0"/>
              <w:bCs w:val="0"/>
            </w:rPr>
          </w:pPr>
          <w:r>
            <w:rPr>
              <w:rFonts w:cs="Arial"/>
            </w:rPr>
            <w:t xml:space="preserve">INTRODUÇÃO À </w:t>
          </w:r>
          <w:hyperlink w:anchor="_bookmark1" w:history="1">
            <w:r w:rsidR="006E4AA6" w:rsidRPr="007E0455">
              <w:rPr>
                <w:rFonts w:cs="Arial"/>
                <w:spacing w:val="-1"/>
              </w:rPr>
              <w:t>MPCX</w:t>
            </w:r>
            <w:r w:rsidR="006E4AA6" w:rsidRPr="007E0455">
              <w:rPr>
                <w:rFonts w:cs="Arial"/>
                <w:b w:val="0"/>
                <w:spacing w:val="-2"/>
              </w:rPr>
              <w:tab/>
            </w:r>
            <w:r w:rsidR="006E4AA6" w:rsidRPr="007E0455">
              <w:rPr>
                <w:rFonts w:cs="Arial"/>
              </w:rPr>
              <w:t>4</w:t>
            </w:r>
          </w:hyperlink>
        </w:p>
        <w:p w:rsidR="00764ECA" w:rsidRPr="007E0455" w:rsidRDefault="007E0455">
          <w:pPr>
            <w:pStyle w:val="Sumrio1"/>
            <w:tabs>
              <w:tab w:val="right" w:leader="dot" w:pos="9465"/>
            </w:tabs>
            <w:rPr>
              <w:rFonts w:cs="Arial"/>
              <w:b w:val="0"/>
              <w:bCs w:val="0"/>
            </w:rPr>
          </w:pPr>
          <w:r>
            <w:rPr>
              <w:rFonts w:cs="Arial"/>
            </w:rPr>
            <w:t>NOSSA MOTIVAÇÃO PARA UMA</w:t>
          </w:r>
          <w:hyperlink w:anchor="_bookmark2" w:history="1">
            <w:r>
              <w:rPr>
                <w:rFonts w:cs="Arial"/>
                <w:spacing w:val="-1"/>
              </w:rPr>
              <w:t xml:space="preserve"> </w:t>
            </w:r>
            <w:r w:rsidR="006E4AA6" w:rsidRPr="007E0455">
              <w:rPr>
                <w:rFonts w:cs="Arial"/>
                <w:spacing w:val="-1"/>
              </w:rPr>
              <w:t>ICO</w:t>
            </w:r>
            <w:r w:rsidR="006E4AA6" w:rsidRPr="007E0455">
              <w:rPr>
                <w:rFonts w:cs="Arial"/>
                <w:b w:val="0"/>
                <w:spacing w:val="-1"/>
              </w:rPr>
              <w:tab/>
            </w:r>
            <w:r w:rsidR="006E4AA6" w:rsidRPr="007E0455">
              <w:rPr>
                <w:rFonts w:cs="Arial"/>
              </w:rPr>
              <w:t>5</w:t>
            </w:r>
          </w:hyperlink>
        </w:p>
        <w:p w:rsidR="00764ECA" w:rsidRPr="007E0455" w:rsidRDefault="007E0455">
          <w:pPr>
            <w:pStyle w:val="Sumrio1"/>
            <w:tabs>
              <w:tab w:val="right" w:leader="dot" w:pos="9464"/>
            </w:tabs>
            <w:rPr>
              <w:rFonts w:cs="Arial"/>
              <w:b w:val="0"/>
              <w:bCs w:val="0"/>
            </w:rPr>
          </w:pPr>
          <w:r>
            <w:rPr>
              <w:rFonts w:cs="Arial"/>
            </w:rPr>
            <w:t>OPORTUNIDADE DE MERCADO</w:t>
          </w:r>
          <w:hyperlink w:anchor="_bookmark3" w:history="1">
            <w:r w:rsidR="006E4AA6" w:rsidRPr="007E0455">
              <w:rPr>
                <w:rFonts w:cs="Arial"/>
                <w:b w:val="0"/>
                <w:spacing w:val="-2"/>
              </w:rPr>
              <w:tab/>
            </w:r>
            <w:r w:rsidR="006E4AA6" w:rsidRPr="007E0455">
              <w:rPr>
                <w:rFonts w:cs="Arial"/>
              </w:rPr>
              <w:t>6</w:t>
            </w:r>
          </w:hyperlink>
        </w:p>
        <w:p w:rsidR="00764ECA" w:rsidRPr="007E0455" w:rsidRDefault="007E0455">
          <w:pPr>
            <w:pStyle w:val="Sumrio1"/>
            <w:tabs>
              <w:tab w:val="right" w:leader="dot" w:pos="9465"/>
            </w:tabs>
            <w:spacing w:before="385"/>
            <w:rPr>
              <w:rFonts w:cs="Arial"/>
              <w:b w:val="0"/>
              <w:bCs w:val="0"/>
            </w:rPr>
          </w:pPr>
          <w:r>
            <w:rPr>
              <w:rFonts w:cs="Arial"/>
            </w:rPr>
            <w:t>PROBLEMAS ATUAIS DO MERCADO</w:t>
          </w:r>
          <w:hyperlink w:anchor="_bookmark4" w:history="1">
            <w:r w:rsidR="006E4AA6" w:rsidRPr="007E0455">
              <w:rPr>
                <w:rFonts w:cs="Arial"/>
                <w:b w:val="0"/>
                <w:spacing w:val="-1"/>
              </w:rPr>
              <w:tab/>
            </w:r>
            <w:r w:rsidR="006E4AA6" w:rsidRPr="007E0455">
              <w:rPr>
                <w:rFonts w:cs="Arial"/>
              </w:rPr>
              <w:t>7</w:t>
            </w:r>
          </w:hyperlink>
        </w:p>
        <w:p w:rsidR="00764ECA" w:rsidRPr="007E0455" w:rsidRDefault="007E0455">
          <w:pPr>
            <w:pStyle w:val="Sumrio1"/>
            <w:tabs>
              <w:tab w:val="right" w:leader="dot" w:pos="9464"/>
            </w:tabs>
            <w:rPr>
              <w:rFonts w:cs="Arial"/>
              <w:b w:val="0"/>
              <w:bCs w:val="0"/>
            </w:rPr>
          </w:pPr>
          <w:r>
            <w:rPr>
              <w:rFonts w:cs="Arial"/>
            </w:rPr>
            <w:t>A SOLUÇÃO DA MPCX</w:t>
          </w:r>
          <w:hyperlink w:anchor="_bookmark5" w:history="1">
            <w:r w:rsidR="006E4AA6" w:rsidRPr="007E0455">
              <w:rPr>
                <w:rFonts w:cs="Arial"/>
                <w:b w:val="0"/>
                <w:spacing w:val="-1"/>
              </w:rPr>
              <w:tab/>
            </w:r>
            <w:r w:rsidR="006E4AA6" w:rsidRPr="007E0455">
              <w:rPr>
                <w:rFonts w:cs="Arial"/>
              </w:rPr>
              <w:t>8</w:t>
            </w:r>
          </w:hyperlink>
        </w:p>
        <w:p w:rsidR="00764ECA" w:rsidRPr="007E0455" w:rsidRDefault="00F96C3E">
          <w:pPr>
            <w:pStyle w:val="Sumrio1"/>
            <w:tabs>
              <w:tab w:val="right" w:leader="dot" w:pos="9463"/>
            </w:tabs>
            <w:rPr>
              <w:rFonts w:cs="Arial"/>
              <w:b w:val="0"/>
              <w:bCs w:val="0"/>
            </w:rPr>
          </w:pPr>
          <w:hyperlink w:anchor="_bookmark6" w:history="1">
            <w:r w:rsidR="006E4AA6" w:rsidRPr="007E0455">
              <w:rPr>
                <w:rFonts w:cs="Arial"/>
                <w:spacing w:val="-2"/>
              </w:rPr>
              <w:t>ROADMAP</w:t>
            </w:r>
            <w:r w:rsidR="006E4AA6" w:rsidRPr="007E0455">
              <w:rPr>
                <w:rFonts w:cs="Arial"/>
                <w:b w:val="0"/>
                <w:spacing w:val="-2"/>
              </w:rPr>
              <w:tab/>
            </w:r>
            <w:r w:rsidR="006E4AA6" w:rsidRPr="007E0455">
              <w:rPr>
                <w:rFonts w:cs="Arial"/>
                <w:spacing w:val="-2"/>
              </w:rPr>
              <w:t>10</w:t>
            </w:r>
          </w:hyperlink>
        </w:p>
        <w:p w:rsidR="00764ECA" w:rsidRPr="007E0455" w:rsidRDefault="00F96C3E">
          <w:pPr>
            <w:pStyle w:val="Sumrio1"/>
            <w:tabs>
              <w:tab w:val="right" w:leader="dot" w:pos="9463"/>
            </w:tabs>
            <w:rPr>
              <w:rFonts w:cs="Arial"/>
              <w:b w:val="0"/>
              <w:bCs w:val="0"/>
            </w:rPr>
          </w:pPr>
          <w:hyperlink w:anchor="_bookmark7" w:history="1">
            <w:r w:rsidR="007E0455">
              <w:rPr>
                <w:rFonts w:cs="Arial"/>
                <w:spacing w:val="-2"/>
              </w:rPr>
              <w:t>TECNOLOGIA E</w:t>
            </w:r>
            <w:r w:rsidR="006E4AA6" w:rsidRPr="007E0455">
              <w:rPr>
                <w:rFonts w:cs="Arial"/>
                <w:spacing w:val="-5"/>
              </w:rPr>
              <w:t xml:space="preserve"> </w:t>
            </w:r>
            <w:r w:rsidR="006E4AA6" w:rsidRPr="007E0455">
              <w:rPr>
                <w:rFonts w:cs="Arial"/>
                <w:spacing w:val="-1"/>
              </w:rPr>
              <w:t>TOKENS</w:t>
            </w:r>
            <w:r w:rsidR="006E4AA6" w:rsidRPr="007E0455">
              <w:rPr>
                <w:rFonts w:cs="Arial"/>
                <w:b w:val="0"/>
                <w:spacing w:val="-1"/>
              </w:rPr>
              <w:tab/>
            </w:r>
            <w:r w:rsidR="006E4AA6" w:rsidRPr="007E0455">
              <w:rPr>
                <w:rFonts w:cs="Arial"/>
                <w:spacing w:val="-2"/>
              </w:rPr>
              <w:t>11</w:t>
            </w:r>
          </w:hyperlink>
        </w:p>
        <w:p w:rsidR="00764ECA" w:rsidRPr="007E0455" w:rsidRDefault="007E0455">
          <w:pPr>
            <w:pStyle w:val="Sumrio1"/>
            <w:tabs>
              <w:tab w:val="right" w:leader="dot" w:pos="9463"/>
            </w:tabs>
            <w:spacing w:before="385"/>
            <w:rPr>
              <w:rFonts w:cs="Arial"/>
              <w:b w:val="0"/>
              <w:bCs w:val="0"/>
            </w:rPr>
          </w:pPr>
          <w:r>
            <w:rPr>
              <w:rFonts w:cs="Arial"/>
            </w:rPr>
            <w:t>A DESCRIÇÃO DO TOKEN XDMC</w:t>
          </w:r>
          <w:r w:rsidR="006E4AA6" w:rsidRPr="007E0455">
            <w:rPr>
              <w:rFonts w:cs="Arial"/>
              <w:b w:val="0"/>
              <w:spacing w:val="-2"/>
            </w:rPr>
            <w:tab/>
          </w:r>
          <w:r w:rsidR="006E4AA6" w:rsidRPr="007E0455">
            <w:rPr>
              <w:rFonts w:cs="Arial"/>
              <w:spacing w:val="-2"/>
            </w:rPr>
            <w:t>14</w:t>
          </w:r>
        </w:p>
        <w:p w:rsidR="00764ECA" w:rsidRPr="007E0455" w:rsidRDefault="007C4641">
          <w:pPr>
            <w:pStyle w:val="Sumrio1"/>
            <w:tabs>
              <w:tab w:val="right" w:leader="dot" w:pos="9463"/>
            </w:tabs>
            <w:rPr>
              <w:rFonts w:cs="Arial"/>
              <w:b w:val="0"/>
              <w:bCs w:val="0"/>
            </w:rPr>
          </w:pPr>
          <w:bookmarkStart w:id="1" w:name="_bookmark0"/>
          <w:bookmarkEnd w:id="1"/>
          <w:r>
            <w:rPr>
              <w:rFonts w:cs="Arial"/>
            </w:rPr>
            <w:t>FINANÇAS DA</w:t>
          </w:r>
          <w:r w:rsidR="007E0455">
            <w:rPr>
              <w:rFonts w:cs="Arial"/>
            </w:rPr>
            <w:t xml:space="preserve"> </w:t>
          </w:r>
          <w:hyperlink w:anchor="_bookmark9" w:history="1">
            <w:r w:rsidR="006E4AA6" w:rsidRPr="007E0455">
              <w:rPr>
                <w:rFonts w:cs="Arial"/>
                <w:spacing w:val="-1"/>
              </w:rPr>
              <w:t>MPCX</w:t>
            </w:r>
            <w:r w:rsidR="006E4AA6" w:rsidRPr="007E0455">
              <w:rPr>
                <w:rFonts w:cs="Arial"/>
                <w:b w:val="0"/>
                <w:spacing w:val="-2"/>
              </w:rPr>
              <w:tab/>
            </w:r>
            <w:r w:rsidR="006E4AA6" w:rsidRPr="007E0455">
              <w:rPr>
                <w:rFonts w:cs="Arial"/>
                <w:spacing w:val="-2"/>
              </w:rPr>
              <w:t>15</w:t>
            </w:r>
          </w:hyperlink>
        </w:p>
        <w:p w:rsidR="00764ECA" w:rsidRPr="007E0455" w:rsidRDefault="007E0455">
          <w:pPr>
            <w:pStyle w:val="Sumrio1"/>
            <w:tabs>
              <w:tab w:val="right" w:leader="dot" w:pos="9463"/>
            </w:tabs>
            <w:rPr>
              <w:rFonts w:cs="Arial"/>
              <w:b w:val="0"/>
              <w:bCs w:val="0"/>
            </w:rPr>
          </w:pPr>
          <w:r>
            <w:rPr>
              <w:rFonts w:cs="Arial"/>
            </w:rPr>
            <w:t xml:space="preserve">ESTRUTURA DE VENDA DE TOKENS </w:t>
          </w:r>
          <w:hyperlink w:anchor="_bookmark10" w:history="1">
            <w:r w:rsidR="006E4AA6" w:rsidRPr="007E0455">
              <w:rPr>
                <w:rFonts w:cs="Arial"/>
                <w:spacing w:val="-1"/>
              </w:rPr>
              <w:t>XDMC</w:t>
            </w:r>
            <w:r w:rsidR="006E4AA6" w:rsidRPr="007E0455">
              <w:rPr>
                <w:rFonts w:cs="Arial"/>
                <w:b w:val="0"/>
                <w:spacing w:val="-2"/>
              </w:rPr>
              <w:tab/>
            </w:r>
            <w:r w:rsidR="006E4AA6" w:rsidRPr="007E0455">
              <w:rPr>
                <w:rFonts w:cs="Arial"/>
                <w:spacing w:val="-2"/>
              </w:rPr>
              <w:t>16</w:t>
            </w:r>
          </w:hyperlink>
        </w:p>
        <w:p w:rsidR="00764ECA" w:rsidRPr="007E0455" w:rsidRDefault="007E0455">
          <w:pPr>
            <w:pStyle w:val="Sumrio1"/>
            <w:tabs>
              <w:tab w:val="right" w:leader="dot" w:pos="9463"/>
            </w:tabs>
            <w:rPr>
              <w:rFonts w:cs="Arial"/>
              <w:b w:val="0"/>
              <w:bCs w:val="0"/>
            </w:rPr>
          </w:pPr>
          <w:r>
            <w:rPr>
              <w:rFonts w:cs="Arial"/>
            </w:rPr>
            <w:t>BONUS ESPECIAIS DA PRÉ-ICO</w:t>
          </w:r>
          <w:hyperlink w:anchor="_bookmark11" w:history="1">
            <w:r>
              <w:rPr>
                <w:rFonts w:cs="Arial"/>
                <w:spacing w:val="-1"/>
              </w:rPr>
              <w:t>S</w:t>
            </w:r>
            <w:r w:rsidR="006E4AA6" w:rsidRPr="007E0455">
              <w:rPr>
                <w:rFonts w:cs="Arial"/>
                <w:b w:val="0"/>
                <w:spacing w:val="-2"/>
              </w:rPr>
              <w:tab/>
            </w:r>
            <w:r w:rsidR="006E4AA6" w:rsidRPr="007E0455">
              <w:rPr>
                <w:rFonts w:cs="Arial"/>
                <w:spacing w:val="-2"/>
              </w:rPr>
              <w:t>17</w:t>
            </w:r>
          </w:hyperlink>
        </w:p>
        <w:p w:rsidR="00764ECA" w:rsidRPr="007E0455" w:rsidRDefault="00F96C3E">
          <w:pPr>
            <w:pStyle w:val="Sumrio1"/>
            <w:tabs>
              <w:tab w:val="right" w:leader="dot" w:pos="9463"/>
            </w:tabs>
            <w:spacing w:before="385"/>
            <w:rPr>
              <w:rFonts w:cs="Arial"/>
              <w:b w:val="0"/>
              <w:bCs w:val="0"/>
            </w:rPr>
          </w:pPr>
          <w:hyperlink w:anchor="_bookmark12" w:history="1">
            <w:r w:rsidR="007E0455">
              <w:rPr>
                <w:rFonts w:cs="Arial"/>
                <w:spacing w:val="-1"/>
              </w:rPr>
              <w:t>TIME E CONSELHEIROS</w:t>
            </w:r>
            <w:r w:rsidR="006E4AA6" w:rsidRPr="007E0455">
              <w:rPr>
                <w:rFonts w:cs="Arial"/>
                <w:b w:val="0"/>
                <w:spacing w:val="-2"/>
              </w:rPr>
              <w:tab/>
            </w:r>
            <w:r w:rsidR="006E4AA6" w:rsidRPr="007E0455">
              <w:rPr>
                <w:rFonts w:cs="Arial"/>
                <w:spacing w:val="-2"/>
              </w:rPr>
              <w:t>19</w:t>
            </w:r>
          </w:hyperlink>
        </w:p>
        <w:p w:rsidR="00764ECA" w:rsidRPr="007E0455" w:rsidRDefault="00F96C3E">
          <w:pPr>
            <w:pStyle w:val="Sumrio1"/>
            <w:tabs>
              <w:tab w:val="right" w:leader="dot" w:pos="9463"/>
            </w:tabs>
            <w:rPr>
              <w:rFonts w:cs="Arial"/>
              <w:b w:val="0"/>
              <w:bCs w:val="0"/>
            </w:rPr>
          </w:pPr>
          <w:hyperlink w:anchor="_bookmark13" w:history="1">
            <w:r w:rsidR="007E0455">
              <w:rPr>
                <w:rFonts w:cs="Arial"/>
                <w:spacing w:val="-2"/>
              </w:rPr>
              <w:t>CONECTAR COM A</w:t>
            </w:r>
            <w:r w:rsidR="006E4AA6" w:rsidRPr="007E0455">
              <w:rPr>
                <w:rFonts w:cs="Arial"/>
                <w:spacing w:val="-5"/>
              </w:rPr>
              <w:t xml:space="preserve"> </w:t>
            </w:r>
            <w:r w:rsidR="006E4AA6" w:rsidRPr="007E0455">
              <w:rPr>
                <w:rFonts w:cs="Arial"/>
                <w:spacing w:val="-2"/>
              </w:rPr>
              <w:t>MPCX!!!</w:t>
            </w:r>
            <w:r w:rsidR="006E4AA6" w:rsidRPr="007E0455">
              <w:rPr>
                <w:rFonts w:cs="Arial"/>
                <w:b w:val="0"/>
                <w:spacing w:val="-2"/>
              </w:rPr>
              <w:tab/>
            </w:r>
            <w:r w:rsidR="006E4AA6" w:rsidRPr="007E0455">
              <w:rPr>
                <w:rFonts w:cs="Arial"/>
                <w:spacing w:val="-2"/>
              </w:rPr>
              <w:t>21</w:t>
            </w:r>
          </w:hyperlink>
        </w:p>
      </w:sdtContent>
    </w:sdt>
    <w:p w:rsidR="00764ECA" w:rsidRPr="007E0455" w:rsidRDefault="00764ECA">
      <w:pPr>
        <w:rPr>
          <w:rFonts w:ascii="Arial" w:hAnsi="Arial" w:cs="Arial"/>
        </w:rPr>
        <w:sectPr w:rsidR="00764ECA" w:rsidRPr="007E0455">
          <w:pgSz w:w="11910" w:h="16840"/>
          <w:pgMar w:top="1360" w:right="720" w:bottom="920" w:left="1600" w:header="0" w:footer="716" w:gutter="0"/>
          <w:cols w:space="720"/>
        </w:sectPr>
      </w:pPr>
    </w:p>
    <w:p w:rsidR="00764ECA" w:rsidRPr="007E0455" w:rsidRDefault="00F44264">
      <w:pPr>
        <w:pStyle w:val="Ttulo1"/>
        <w:rPr>
          <w:rFonts w:cs="Arial"/>
          <w:b w:val="0"/>
          <w:bCs w:val="0"/>
        </w:rPr>
      </w:pPr>
      <w:r>
        <w:rPr>
          <w:rFonts w:cs="Arial"/>
        </w:rPr>
        <w:lastRenderedPageBreak/>
        <w:t>DIVULGAÇÃO DE RISCOS</w:t>
      </w:r>
    </w:p>
    <w:p w:rsidR="00764ECA" w:rsidRDefault="00F44264" w:rsidP="00F44264">
      <w:pPr>
        <w:spacing w:before="278" w:line="277" w:lineRule="auto"/>
        <w:ind w:left="678" w:right="111"/>
        <w:jc w:val="both"/>
        <w:rPr>
          <w:rFonts w:ascii="Arial" w:eastAsia="Arial" w:hAnsi="Arial" w:cs="Arial"/>
          <w:sz w:val="24"/>
          <w:szCs w:val="24"/>
        </w:rPr>
      </w:pPr>
      <w:proofErr w:type="gramStart"/>
      <w:r w:rsidRPr="00F44264">
        <w:rPr>
          <w:rFonts w:ascii="Arial" w:eastAsia="Arial" w:hAnsi="Arial" w:cs="Arial"/>
          <w:sz w:val="24"/>
          <w:szCs w:val="24"/>
        </w:rPr>
        <w:t>Nada neste documento constitui um conselho de investimento, legal, tributário ou outro, nem deve ser utilizado para tomar uma decisão de investimento.</w:t>
      </w:r>
      <w:proofErr w:type="gramEnd"/>
      <w:r w:rsidRPr="00F44264">
        <w:rPr>
          <w:rFonts w:ascii="Arial" w:eastAsia="Arial" w:hAnsi="Arial" w:cs="Arial"/>
          <w:sz w:val="24"/>
          <w:szCs w:val="24"/>
        </w:rPr>
        <w:t xml:space="preserve"> </w:t>
      </w:r>
      <w:proofErr w:type="gramStart"/>
      <w:r w:rsidRPr="00F44264">
        <w:rPr>
          <w:rFonts w:ascii="Arial" w:eastAsia="Arial" w:hAnsi="Arial" w:cs="Arial"/>
          <w:sz w:val="24"/>
          <w:szCs w:val="24"/>
        </w:rPr>
        <w:t>Você é responsável por suas finanças pessoais.</w:t>
      </w:r>
      <w:proofErr w:type="gramEnd"/>
      <w:r w:rsidRPr="00F44264">
        <w:rPr>
          <w:rFonts w:ascii="Arial" w:eastAsia="Arial" w:hAnsi="Arial" w:cs="Arial"/>
          <w:sz w:val="24"/>
          <w:szCs w:val="24"/>
        </w:rPr>
        <w:t xml:space="preserve"> Embora possa não ser necessário fornecer informações precisas, elas não podem ser usadas de nenhuma outra forma e seus proprietários, colaboradores, autores e parceiros garantem </w:t>
      </w:r>
      <w:proofErr w:type="gramStart"/>
      <w:r w:rsidRPr="00F44264">
        <w:rPr>
          <w:rFonts w:ascii="Arial" w:eastAsia="Arial" w:hAnsi="Arial" w:cs="Arial"/>
          <w:sz w:val="24"/>
          <w:szCs w:val="24"/>
        </w:rPr>
        <w:t>a</w:t>
      </w:r>
      <w:proofErr w:type="gramEnd"/>
      <w:r w:rsidRPr="00F44264">
        <w:rPr>
          <w:rFonts w:ascii="Arial" w:eastAsia="Arial" w:hAnsi="Arial" w:cs="Arial"/>
          <w:sz w:val="24"/>
          <w:szCs w:val="24"/>
        </w:rPr>
        <w:t xml:space="preserve"> integridade ou precisão do conteúdo ou sua utilidade para qualquer finalidade específica. Portanto, </w:t>
      </w:r>
      <w:r w:rsidR="00C25DBA">
        <w:rPr>
          <w:rFonts w:ascii="Arial" w:eastAsia="Arial" w:hAnsi="Arial" w:cs="Arial"/>
          <w:sz w:val="24"/>
          <w:szCs w:val="24"/>
        </w:rPr>
        <w:t xml:space="preserve">a </w:t>
      </w:r>
      <w:r w:rsidRPr="00F44264">
        <w:rPr>
          <w:rFonts w:ascii="Arial" w:eastAsia="Arial" w:hAnsi="Arial" w:cs="Arial"/>
          <w:sz w:val="24"/>
          <w:szCs w:val="24"/>
        </w:rPr>
        <w:t xml:space="preserve">Magparcrypto Limited e seus proprietários, colaboradores, autores e parceiros não fazem absolutamente nenhuma representação ou garantia, nem aceitam responsabilidade por qualquer compromisso, lesão ou dano que você possa causar ou incorrer ao </w:t>
      </w:r>
      <w:proofErr w:type="gramStart"/>
      <w:r w:rsidRPr="00F44264">
        <w:rPr>
          <w:rFonts w:ascii="Arial" w:eastAsia="Arial" w:hAnsi="Arial" w:cs="Arial"/>
          <w:sz w:val="24"/>
          <w:szCs w:val="24"/>
        </w:rPr>
        <w:t>usar</w:t>
      </w:r>
      <w:proofErr w:type="gramEnd"/>
      <w:r w:rsidRPr="00F44264">
        <w:rPr>
          <w:rFonts w:ascii="Arial" w:eastAsia="Arial" w:hAnsi="Arial" w:cs="Arial"/>
          <w:sz w:val="24"/>
          <w:szCs w:val="24"/>
        </w:rPr>
        <w:t xml:space="preserve"> as informações fornecidas neste documento. </w:t>
      </w:r>
      <w:proofErr w:type="gramStart"/>
      <w:r w:rsidRPr="00F44264">
        <w:rPr>
          <w:rFonts w:ascii="Arial" w:eastAsia="Arial" w:hAnsi="Arial" w:cs="Arial"/>
          <w:sz w:val="24"/>
          <w:szCs w:val="24"/>
        </w:rPr>
        <w:t>Todas as informações e conteúdos fornecidos neste documento e no site MPCX.co devem ser usados "como estão".</w:t>
      </w:r>
      <w:proofErr w:type="gramEnd"/>
      <w:r w:rsidRPr="00F44264">
        <w:rPr>
          <w:rFonts w:ascii="Arial" w:eastAsia="Arial" w:hAnsi="Arial" w:cs="Arial"/>
          <w:sz w:val="24"/>
          <w:szCs w:val="24"/>
        </w:rPr>
        <w:t xml:space="preserve"> Nós encorajamos você a buscar informações neste documento e entender </w:t>
      </w:r>
      <w:proofErr w:type="gramStart"/>
      <w:r w:rsidRPr="00F44264">
        <w:rPr>
          <w:rFonts w:ascii="Arial" w:eastAsia="Arial" w:hAnsi="Arial" w:cs="Arial"/>
          <w:sz w:val="24"/>
          <w:szCs w:val="24"/>
        </w:rPr>
        <w:t>como</w:t>
      </w:r>
      <w:proofErr w:type="gramEnd"/>
      <w:r w:rsidRPr="00F44264">
        <w:rPr>
          <w:rFonts w:ascii="Arial" w:eastAsia="Arial" w:hAnsi="Arial" w:cs="Arial"/>
          <w:sz w:val="24"/>
          <w:szCs w:val="24"/>
        </w:rPr>
        <w:t xml:space="preserve"> usá-lo. Nenhuma das informações fornecidas neste documento deve ser usada pelo público e os usuários são encorajados a procurar </w:t>
      </w:r>
      <w:proofErr w:type="gramStart"/>
      <w:r w:rsidRPr="00F44264">
        <w:rPr>
          <w:rFonts w:ascii="Arial" w:eastAsia="Arial" w:hAnsi="Arial" w:cs="Arial"/>
          <w:sz w:val="24"/>
          <w:szCs w:val="24"/>
        </w:rPr>
        <w:t>tal</w:t>
      </w:r>
      <w:proofErr w:type="gramEnd"/>
      <w:r w:rsidRPr="00F44264">
        <w:rPr>
          <w:rFonts w:ascii="Arial" w:eastAsia="Arial" w:hAnsi="Arial" w:cs="Arial"/>
          <w:sz w:val="24"/>
          <w:szCs w:val="24"/>
        </w:rPr>
        <w:t xml:space="preserve"> conselho antes de tomar qualquer decisão. É dedicado ao </w:t>
      </w:r>
      <w:proofErr w:type="gramStart"/>
      <w:r w:rsidRPr="00F44264">
        <w:rPr>
          <w:rFonts w:ascii="Arial" w:eastAsia="Arial" w:hAnsi="Arial" w:cs="Arial"/>
          <w:sz w:val="24"/>
          <w:szCs w:val="24"/>
        </w:rPr>
        <w:t>uso</w:t>
      </w:r>
      <w:proofErr w:type="gramEnd"/>
      <w:r w:rsidRPr="00F44264">
        <w:rPr>
          <w:rFonts w:ascii="Arial" w:eastAsia="Arial" w:hAnsi="Arial" w:cs="Arial"/>
          <w:sz w:val="24"/>
          <w:szCs w:val="24"/>
        </w:rPr>
        <w:t xml:space="preserve"> deste produto. Retornos determinados sob </w:t>
      </w:r>
      <w:proofErr w:type="gramStart"/>
      <w:r w:rsidRPr="00F44264">
        <w:rPr>
          <w:rFonts w:ascii="Arial" w:eastAsia="Arial" w:hAnsi="Arial" w:cs="Arial"/>
          <w:sz w:val="24"/>
          <w:szCs w:val="24"/>
        </w:rPr>
        <w:t>a</w:t>
      </w:r>
      <w:proofErr w:type="gramEnd"/>
      <w:r w:rsidRPr="00F44264">
        <w:rPr>
          <w:rFonts w:ascii="Arial" w:eastAsia="Arial" w:hAnsi="Arial" w:cs="Arial"/>
          <w:sz w:val="24"/>
          <w:szCs w:val="24"/>
        </w:rPr>
        <w:t xml:space="preserve"> estratégia de backtest não são retornos de verdade e não há garantias de que retornos passados irão persistir e/ou gerar futuros retornos. Nenhum investimento ou recomendação financeira em relação a títulos individuais ou token é feito neste documento e no site MPCX.co. </w:t>
      </w:r>
      <w:proofErr w:type="gramStart"/>
      <w:r w:rsidRPr="00F44264">
        <w:rPr>
          <w:rFonts w:ascii="Arial" w:eastAsia="Arial" w:hAnsi="Arial" w:cs="Arial"/>
          <w:sz w:val="24"/>
          <w:szCs w:val="24"/>
        </w:rPr>
        <w:t>Nenhuma garantia é feita para obter informações de fontes consideradas confiáveis.</w:t>
      </w:r>
      <w:proofErr w:type="gramEnd"/>
      <w:r w:rsidRPr="00F44264">
        <w:rPr>
          <w:rFonts w:ascii="Arial" w:eastAsia="Arial" w:hAnsi="Arial" w:cs="Arial"/>
          <w:sz w:val="24"/>
          <w:szCs w:val="24"/>
        </w:rPr>
        <w:t xml:space="preserve"> </w:t>
      </w:r>
      <w:proofErr w:type="gramStart"/>
      <w:r w:rsidRPr="00F44264">
        <w:rPr>
          <w:rFonts w:ascii="Arial" w:eastAsia="Arial" w:hAnsi="Arial" w:cs="Arial"/>
          <w:sz w:val="24"/>
          <w:szCs w:val="24"/>
        </w:rPr>
        <w:t>As informações contidas neste documento são destinadas apenas àqueles aos quais a MPCX forneceu o material.</w:t>
      </w:r>
      <w:proofErr w:type="gramEnd"/>
    </w:p>
    <w:p w:rsidR="00C25DBA" w:rsidRDefault="00C25DBA">
      <w:pPr>
        <w:spacing w:line="277" w:lineRule="auto"/>
        <w:ind w:left="678" w:right="111"/>
        <w:jc w:val="both"/>
        <w:rPr>
          <w:rFonts w:ascii="Arial" w:hAnsi="Arial" w:cs="Arial"/>
          <w:sz w:val="24"/>
        </w:rPr>
      </w:pPr>
    </w:p>
    <w:p w:rsidR="00764ECA" w:rsidRPr="007E0455" w:rsidRDefault="004B2E71">
      <w:pPr>
        <w:spacing w:line="277" w:lineRule="auto"/>
        <w:ind w:left="678" w:right="111"/>
        <w:jc w:val="both"/>
        <w:rPr>
          <w:rFonts w:ascii="Arial" w:eastAsia="Arial" w:hAnsi="Arial" w:cs="Arial"/>
          <w:sz w:val="24"/>
          <w:szCs w:val="24"/>
        </w:rPr>
      </w:pPr>
      <w:r w:rsidRPr="004B2E71">
        <w:rPr>
          <w:rFonts w:ascii="Arial" w:hAnsi="Arial" w:cs="Arial"/>
          <w:sz w:val="24"/>
        </w:rPr>
        <w:t xml:space="preserve">A Magparcrypto </w:t>
      </w:r>
      <w:proofErr w:type="gramStart"/>
      <w:r w:rsidRPr="004B2E71">
        <w:rPr>
          <w:rFonts w:ascii="Arial" w:hAnsi="Arial" w:cs="Arial"/>
          <w:sz w:val="24"/>
        </w:rPr>
        <w:t>Limited</w:t>
      </w:r>
      <w:proofErr w:type="gramEnd"/>
      <w:r w:rsidRPr="004B2E71">
        <w:rPr>
          <w:rFonts w:ascii="Arial" w:hAnsi="Arial" w:cs="Arial"/>
          <w:sz w:val="24"/>
        </w:rPr>
        <w:t xml:space="preserve"> não é uma consultora de investimentos, um banco, uma corretora ou uma revendedora e não participa da oferta, nem fornece consultoria de investimento. Toda a informação e materiais publicados, distribuidos ou disponibilizados neste documento são providos a caráter informativo, para seu </w:t>
      </w:r>
      <w:proofErr w:type="gramStart"/>
      <w:r w:rsidRPr="004B2E71">
        <w:rPr>
          <w:rFonts w:ascii="Arial" w:hAnsi="Arial" w:cs="Arial"/>
          <w:sz w:val="24"/>
        </w:rPr>
        <w:t>uso</w:t>
      </w:r>
      <w:proofErr w:type="gramEnd"/>
      <w:r w:rsidRPr="004B2E71">
        <w:rPr>
          <w:rFonts w:ascii="Arial" w:hAnsi="Arial" w:cs="Arial"/>
          <w:sz w:val="24"/>
        </w:rPr>
        <w:t xml:space="preserve"> não comercial, apenas para uso pessoal. </w:t>
      </w:r>
      <w:proofErr w:type="gramStart"/>
      <w:r w:rsidRPr="004B2E71">
        <w:rPr>
          <w:rFonts w:ascii="Arial" w:hAnsi="Arial" w:cs="Arial"/>
          <w:sz w:val="24"/>
        </w:rPr>
        <w:t>Nenhuma informação ou material publicado neste documento constitui uma solicitação, uma oferta ou uma recomendação para comprar ou vender quaisquer intrumentos de investimento, tokens, para fazer quaisquer transações, ou para encerrar qualquer ato legal de qualquer tipo.</w:t>
      </w:r>
      <w:proofErr w:type="gramEnd"/>
      <w:r w:rsidRPr="004B2E71">
        <w:rPr>
          <w:rFonts w:ascii="Arial" w:hAnsi="Arial" w:cs="Arial"/>
          <w:sz w:val="24"/>
        </w:rPr>
        <w:t xml:space="preserve"> O conteúdo deste documento não deve ser considerado em nenhuma circunstância </w:t>
      </w:r>
      <w:proofErr w:type="gramStart"/>
      <w:r w:rsidRPr="004B2E71">
        <w:rPr>
          <w:rFonts w:ascii="Arial" w:hAnsi="Arial" w:cs="Arial"/>
          <w:sz w:val="24"/>
        </w:rPr>
        <w:t>como</w:t>
      </w:r>
      <w:proofErr w:type="gramEnd"/>
      <w:r w:rsidRPr="004B2E71">
        <w:rPr>
          <w:rFonts w:ascii="Arial" w:hAnsi="Arial" w:cs="Arial"/>
          <w:sz w:val="24"/>
        </w:rPr>
        <w:t xml:space="preserve"> um conselho financeiro. Também não podemos e não fazemos promessas que nosso conteúdo ou serviço será entregue de uma forma intenterrupta, </w:t>
      </w:r>
      <w:proofErr w:type="gramStart"/>
      <w:r w:rsidRPr="004B2E71">
        <w:rPr>
          <w:rFonts w:ascii="Arial" w:hAnsi="Arial" w:cs="Arial"/>
          <w:sz w:val="24"/>
        </w:rPr>
        <w:t>segura</w:t>
      </w:r>
      <w:proofErr w:type="gramEnd"/>
      <w:r w:rsidRPr="004B2E71">
        <w:rPr>
          <w:rFonts w:ascii="Arial" w:hAnsi="Arial" w:cs="Arial"/>
          <w:sz w:val="24"/>
        </w:rPr>
        <w:t xml:space="preserve"> ou livre de erros.</w:t>
      </w:r>
    </w:p>
    <w:p w:rsidR="00764ECA" w:rsidRPr="007E0455" w:rsidRDefault="00764ECA">
      <w:pPr>
        <w:spacing w:line="277" w:lineRule="auto"/>
        <w:jc w:val="both"/>
        <w:rPr>
          <w:rFonts w:ascii="Arial" w:eastAsia="Arial" w:hAnsi="Arial" w:cs="Arial"/>
          <w:sz w:val="24"/>
          <w:szCs w:val="24"/>
        </w:rPr>
        <w:sectPr w:rsidR="00764ECA" w:rsidRPr="007E0455">
          <w:pgSz w:w="11910" w:h="16840"/>
          <w:pgMar w:top="720" w:right="720" w:bottom="920" w:left="1040" w:header="0" w:footer="716" w:gutter="0"/>
          <w:cols w:space="720"/>
        </w:sectPr>
      </w:pPr>
    </w:p>
    <w:p w:rsidR="00764ECA" w:rsidRPr="007E0455" w:rsidRDefault="004B2E71">
      <w:pPr>
        <w:pStyle w:val="Ttulo1"/>
        <w:rPr>
          <w:rFonts w:cs="Arial"/>
          <w:b w:val="0"/>
          <w:bCs w:val="0"/>
        </w:rPr>
      </w:pPr>
      <w:bookmarkStart w:id="2" w:name="_bookmark1"/>
      <w:bookmarkEnd w:id="2"/>
      <w:r>
        <w:rPr>
          <w:rFonts w:cs="Arial"/>
          <w:spacing w:val="-1"/>
        </w:rPr>
        <w:lastRenderedPageBreak/>
        <w:t>INTRODUÇÃO À MPCX</w:t>
      </w:r>
    </w:p>
    <w:p w:rsidR="00764ECA" w:rsidRPr="007E0455" w:rsidRDefault="004B2E71">
      <w:pPr>
        <w:pStyle w:val="Corpodetexto"/>
        <w:spacing w:before="275" w:line="275" w:lineRule="auto"/>
        <w:ind w:right="111"/>
        <w:jc w:val="both"/>
        <w:rPr>
          <w:rFonts w:cs="Arial"/>
        </w:rPr>
      </w:pPr>
      <w:proofErr w:type="gramStart"/>
      <w:r w:rsidRPr="004B2E71">
        <w:rPr>
          <w:rFonts w:cs="Arial"/>
        </w:rPr>
        <w:t>A MPCX é uma plataforma de serviços financeiros digital baseada em blockchain.</w:t>
      </w:r>
      <w:proofErr w:type="gramEnd"/>
      <w:r w:rsidRPr="004B2E71">
        <w:rPr>
          <w:rFonts w:cs="Arial"/>
        </w:rPr>
        <w:t xml:space="preserve"> </w:t>
      </w:r>
      <w:proofErr w:type="gramStart"/>
      <w:r w:rsidRPr="004B2E71">
        <w:rPr>
          <w:rFonts w:cs="Arial"/>
        </w:rPr>
        <w:t>Nosso longo prazo é agregar todos os serviços financeiros das criptomoedas em um só lugar.</w:t>
      </w:r>
      <w:proofErr w:type="gramEnd"/>
      <w:r w:rsidRPr="004B2E71">
        <w:rPr>
          <w:rFonts w:cs="Arial"/>
        </w:rPr>
        <w:t xml:space="preserve"> A MPCX é projetada para atender entidades e suas necessidades nas áreas de gestão de patrimônio digital, troca e comércio de criptomoedas, banco digital, pesquisa de criptomeodas, promoção de ICO e empréstimo de criptomoedas.</w:t>
      </w:r>
    </w:p>
    <w:p w:rsidR="00764ECA" w:rsidRPr="007E0455" w:rsidRDefault="00764ECA">
      <w:pPr>
        <w:spacing w:before="2"/>
        <w:rPr>
          <w:rFonts w:ascii="Arial" w:eastAsia="Arial" w:hAnsi="Arial" w:cs="Arial"/>
          <w:sz w:val="32"/>
          <w:szCs w:val="32"/>
        </w:rPr>
      </w:pPr>
    </w:p>
    <w:p w:rsidR="00764ECA" w:rsidRPr="007E0455" w:rsidRDefault="004B2E71">
      <w:pPr>
        <w:pStyle w:val="Corpodetexto"/>
        <w:spacing w:line="275" w:lineRule="auto"/>
        <w:ind w:right="111"/>
        <w:jc w:val="both"/>
        <w:rPr>
          <w:rFonts w:cs="Arial"/>
        </w:rPr>
      </w:pPr>
      <w:r w:rsidRPr="004B2E71">
        <w:rPr>
          <w:rFonts w:cs="Arial"/>
        </w:rPr>
        <w:t xml:space="preserve">No curto prazo, a MPCX criará um ecossistema descentralizado baseado em blockchain para gerenciar portfólios de ativos de criptomoedas de investidores inovadores. À </w:t>
      </w:r>
      <w:proofErr w:type="gramStart"/>
      <w:r w:rsidRPr="004B2E71">
        <w:rPr>
          <w:rFonts w:cs="Arial"/>
        </w:rPr>
        <w:t>luz</w:t>
      </w:r>
      <w:proofErr w:type="gramEnd"/>
      <w:r w:rsidRPr="004B2E71">
        <w:rPr>
          <w:rFonts w:cs="Arial"/>
        </w:rPr>
        <w:t xml:space="preserve"> da situação atual do mercado, com uma enorme demanda por uma oferta muito limitada de soluções de gestão financeira, decidimos criar a Plataforma MPCX para servir às oportunidades de mercado.</w:t>
      </w:r>
    </w:p>
    <w:p w:rsidR="00764ECA" w:rsidRPr="007E0455" w:rsidRDefault="00764ECA">
      <w:pPr>
        <w:spacing w:before="2"/>
        <w:rPr>
          <w:rFonts w:ascii="Arial" w:eastAsia="Arial" w:hAnsi="Arial" w:cs="Arial"/>
          <w:sz w:val="32"/>
          <w:szCs w:val="32"/>
        </w:rPr>
      </w:pPr>
    </w:p>
    <w:p w:rsidR="00764ECA" w:rsidRPr="007E0455" w:rsidRDefault="002D22C1">
      <w:pPr>
        <w:pStyle w:val="Corpodetexto"/>
        <w:spacing w:line="275" w:lineRule="auto"/>
        <w:ind w:right="111"/>
        <w:jc w:val="both"/>
        <w:rPr>
          <w:rFonts w:cs="Arial"/>
        </w:rPr>
      </w:pPr>
      <w:proofErr w:type="gramStart"/>
      <w:r w:rsidRPr="002D22C1">
        <w:rPr>
          <w:rFonts w:cs="Arial"/>
        </w:rPr>
        <w:t>A MPCX tem uma vantagem competitiva significativa em que sua equipe e fundadores juntos têm mais de 45 anos de experiência em finanças.</w:t>
      </w:r>
      <w:proofErr w:type="gramEnd"/>
      <w:r w:rsidRPr="002D22C1">
        <w:rPr>
          <w:rFonts w:cs="Arial"/>
        </w:rPr>
        <w:t xml:space="preserve"> </w:t>
      </w:r>
      <w:proofErr w:type="gramStart"/>
      <w:r w:rsidRPr="002D22C1">
        <w:rPr>
          <w:rFonts w:cs="Arial"/>
        </w:rPr>
        <w:t>A</w:t>
      </w:r>
      <w:proofErr w:type="gramEnd"/>
      <w:r w:rsidRPr="002D22C1">
        <w:rPr>
          <w:rFonts w:cs="Arial"/>
        </w:rPr>
        <w:t xml:space="preserve"> expertise advinda deste fator e os relacionamentos com os clientes dão à MPCX a oportunidade de oferecer produtos exclusivos, adaptados para nossos clientes.</w:t>
      </w:r>
    </w:p>
    <w:p w:rsidR="00764ECA" w:rsidRPr="007E0455" w:rsidRDefault="00764ECA">
      <w:pPr>
        <w:spacing w:before="2"/>
        <w:rPr>
          <w:rFonts w:ascii="Arial" w:eastAsia="Arial" w:hAnsi="Arial" w:cs="Arial"/>
          <w:sz w:val="32"/>
          <w:szCs w:val="32"/>
        </w:rPr>
      </w:pPr>
    </w:p>
    <w:p w:rsidR="00764ECA" w:rsidRPr="007E0455" w:rsidRDefault="002D22C1">
      <w:pPr>
        <w:pStyle w:val="Corpodetexto"/>
        <w:jc w:val="both"/>
        <w:rPr>
          <w:rFonts w:cs="Arial"/>
        </w:rPr>
      </w:pPr>
      <w:r w:rsidRPr="002D22C1">
        <w:rPr>
          <w:rFonts w:cs="Arial"/>
        </w:rPr>
        <w:t xml:space="preserve">A plataforma MPCX será desenvolvida em três </w:t>
      </w:r>
      <w:r>
        <w:rPr>
          <w:rFonts w:cs="Arial"/>
        </w:rPr>
        <w:t>estágios</w:t>
      </w:r>
      <w:r w:rsidRPr="002D22C1">
        <w:rPr>
          <w:rFonts w:cs="Arial"/>
        </w:rPr>
        <w:t>:</w:t>
      </w:r>
    </w:p>
    <w:p w:rsidR="00764ECA" w:rsidRPr="007E0455" w:rsidRDefault="00764ECA">
      <w:pPr>
        <w:spacing w:before="4"/>
        <w:rPr>
          <w:rFonts w:ascii="Arial" w:eastAsia="Arial" w:hAnsi="Arial" w:cs="Arial"/>
          <w:sz w:val="36"/>
          <w:szCs w:val="36"/>
        </w:rPr>
      </w:pPr>
    </w:p>
    <w:p w:rsidR="002D22C1" w:rsidRDefault="006E4AA6">
      <w:pPr>
        <w:pStyle w:val="Corpodetexto"/>
        <w:spacing w:line="275" w:lineRule="auto"/>
        <w:ind w:right="1629"/>
        <w:rPr>
          <w:rFonts w:cs="Arial"/>
        </w:rPr>
      </w:pPr>
      <w:r w:rsidRPr="007E0455">
        <w:rPr>
          <w:rFonts w:cs="Arial"/>
        </w:rPr>
        <w:t>Jan</w:t>
      </w:r>
      <w:r w:rsidRPr="007E0455">
        <w:rPr>
          <w:rFonts w:cs="Arial"/>
          <w:spacing w:val="-5"/>
        </w:rPr>
        <w:t xml:space="preserve"> </w:t>
      </w:r>
      <w:r w:rsidRPr="007E0455">
        <w:rPr>
          <w:rFonts w:cs="Arial"/>
        </w:rPr>
        <w:t>2017</w:t>
      </w:r>
      <w:r w:rsidRPr="007E0455">
        <w:rPr>
          <w:rFonts w:cs="Arial"/>
          <w:spacing w:val="-3"/>
        </w:rPr>
        <w:t xml:space="preserve"> </w:t>
      </w:r>
      <w:r w:rsidRPr="007E0455">
        <w:rPr>
          <w:rFonts w:cs="Arial"/>
        </w:rPr>
        <w:t>–</w:t>
      </w:r>
      <w:r w:rsidRPr="007E0455">
        <w:rPr>
          <w:rFonts w:cs="Arial"/>
          <w:spacing w:val="-5"/>
        </w:rPr>
        <w:t xml:space="preserve"> </w:t>
      </w:r>
      <w:r w:rsidR="002D22C1">
        <w:rPr>
          <w:rFonts w:cs="Arial"/>
        </w:rPr>
        <w:t>Dez</w:t>
      </w:r>
      <w:r w:rsidRPr="007E0455">
        <w:rPr>
          <w:rFonts w:cs="Arial"/>
          <w:spacing w:val="-4"/>
        </w:rPr>
        <w:t xml:space="preserve"> </w:t>
      </w:r>
      <w:r w:rsidRPr="007E0455">
        <w:rPr>
          <w:rFonts w:cs="Arial"/>
        </w:rPr>
        <w:t>2018</w:t>
      </w:r>
      <w:r w:rsidRPr="007E0455">
        <w:rPr>
          <w:rFonts w:cs="Arial"/>
          <w:spacing w:val="-4"/>
        </w:rPr>
        <w:t xml:space="preserve"> </w:t>
      </w:r>
      <w:r w:rsidRPr="007E0455">
        <w:rPr>
          <w:rFonts w:cs="Arial"/>
        </w:rPr>
        <w:t>–</w:t>
      </w:r>
      <w:r w:rsidRPr="007E0455">
        <w:rPr>
          <w:rFonts w:cs="Arial"/>
          <w:spacing w:val="-4"/>
        </w:rPr>
        <w:t xml:space="preserve"> </w:t>
      </w:r>
      <w:r w:rsidR="002D22C1" w:rsidRPr="002D22C1">
        <w:rPr>
          <w:rFonts w:cs="Arial"/>
        </w:rPr>
        <w:t xml:space="preserve">plataforma de gerenciamento de </w:t>
      </w:r>
      <w:r w:rsidR="002D22C1">
        <w:rPr>
          <w:rFonts w:cs="Arial"/>
        </w:rPr>
        <w:t>patrimônio</w:t>
      </w:r>
      <w:r w:rsidR="002D22C1" w:rsidRPr="002D22C1">
        <w:rPr>
          <w:rFonts w:cs="Arial"/>
        </w:rPr>
        <w:t xml:space="preserve"> digital </w:t>
      </w:r>
    </w:p>
    <w:p w:rsidR="00764ECA" w:rsidRPr="007E0455" w:rsidRDefault="002D22C1">
      <w:pPr>
        <w:pStyle w:val="Corpodetexto"/>
        <w:spacing w:line="275" w:lineRule="auto"/>
        <w:ind w:right="1629"/>
        <w:rPr>
          <w:rFonts w:cs="Arial"/>
        </w:rPr>
      </w:pPr>
      <w:r>
        <w:rPr>
          <w:rFonts w:cs="Arial"/>
        </w:rPr>
        <w:t>Dez</w:t>
      </w:r>
      <w:r w:rsidR="006E4AA6" w:rsidRPr="007E0455">
        <w:rPr>
          <w:rFonts w:cs="Arial"/>
          <w:spacing w:val="-5"/>
        </w:rPr>
        <w:t xml:space="preserve"> </w:t>
      </w:r>
      <w:r w:rsidR="006E4AA6" w:rsidRPr="007E0455">
        <w:rPr>
          <w:rFonts w:cs="Arial"/>
        </w:rPr>
        <w:t>2018</w:t>
      </w:r>
      <w:r w:rsidR="006E4AA6" w:rsidRPr="007E0455">
        <w:rPr>
          <w:rFonts w:cs="Arial"/>
          <w:spacing w:val="-5"/>
        </w:rPr>
        <w:t xml:space="preserve"> </w:t>
      </w:r>
      <w:r w:rsidR="006E4AA6" w:rsidRPr="007E0455">
        <w:rPr>
          <w:rFonts w:cs="Arial"/>
        </w:rPr>
        <w:t>–</w:t>
      </w:r>
      <w:r w:rsidR="006E4AA6" w:rsidRPr="007E0455">
        <w:rPr>
          <w:rFonts w:cs="Arial"/>
          <w:spacing w:val="-4"/>
        </w:rPr>
        <w:t xml:space="preserve"> </w:t>
      </w:r>
      <w:r w:rsidR="006E4AA6" w:rsidRPr="007E0455">
        <w:rPr>
          <w:rFonts w:cs="Arial"/>
        </w:rPr>
        <w:t>Nov</w:t>
      </w:r>
      <w:r w:rsidR="006E4AA6" w:rsidRPr="007E0455">
        <w:rPr>
          <w:rFonts w:cs="Arial"/>
          <w:spacing w:val="-5"/>
        </w:rPr>
        <w:t xml:space="preserve"> </w:t>
      </w:r>
      <w:r w:rsidR="006E4AA6" w:rsidRPr="007E0455">
        <w:rPr>
          <w:rFonts w:cs="Arial"/>
        </w:rPr>
        <w:t>2019</w:t>
      </w:r>
      <w:r w:rsidR="006E4AA6" w:rsidRPr="007E0455">
        <w:rPr>
          <w:rFonts w:cs="Arial"/>
          <w:spacing w:val="-4"/>
        </w:rPr>
        <w:t xml:space="preserve"> </w:t>
      </w:r>
      <w:r w:rsidR="006E4AA6" w:rsidRPr="007E0455">
        <w:rPr>
          <w:rFonts w:cs="Arial"/>
        </w:rPr>
        <w:t>–</w:t>
      </w:r>
      <w:r w:rsidR="006E4AA6" w:rsidRPr="007E0455">
        <w:rPr>
          <w:rFonts w:cs="Arial"/>
          <w:spacing w:val="-5"/>
        </w:rPr>
        <w:t xml:space="preserve"> </w:t>
      </w:r>
      <w:r>
        <w:rPr>
          <w:rFonts w:cs="Arial"/>
        </w:rPr>
        <w:t>exchange de criptomoedas</w:t>
      </w:r>
    </w:p>
    <w:p w:rsidR="00764ECA" w:rsidRDefault="002D22C1" w:rsidP="002D22C1">
      <w:pPr>
        <w:pStyle w:val="Corpodetexto"/>
        <w:spacing w:before="1" w:line="275" w:lineRule="auto"/>
        <w:rPr>
          <w:rFonts w:cs="Arial"/>
        </w:rPr>
      </w:pPr>
      <w:r>
        <w:rPr>
          <w:rFonts w:cs="Arial"/>
        </w:rPr>
        <w:t>Dez</w:t>
      </w:r>
      <w:r w:rsidR="006E4AA6" w:rsidRPr="007E0455">
        <w:rPr>
          <w:rFonts w:cs="Arial"/>
          <w:spacing w:val="-5"/>
        </w:rPr>
        <w:t xml:space="preserve"> </w:t>
      </w:r>
      <w:r w:rsidR="006E4AA6" w:rsidRPr="007E0455">
        <w:rPr>
          <w:rFonts w:cs="Arial"/>
        </w:rPr>
        <w:t>2019</w:t>
      </w:r>
      <w:r w:rsidR="006E4AA6" w:rsidRPr="007E0455">
        <w:rPr>
          <w:rFonts w:cs="Arial"/>
          <w:spacing w:val="-3"/>
        </w:rPr>
        <w:t xml:space="preserve"> </w:t>
      </w:r>
      <w:r w:rsidR="006E4AA6" w:rsidRPr="007E0455">
        <w:rPr>
          <w:rFonts w:cs="Arial"/>
        </w:rPr>
        <w:t>–</w:t>
      </w:r>
      <w:r w:rsidR="006E4AA6" w:rsidRPr="007E0455">
        <w:rPr>
          <w:rFonts w:cs="Arial"/>
          <w:spacing w:val="-5"/>
        </w:rPr>
        <w:t xml:space="preserve"> </w:t>
      </w:r>
      <w:r w:rsidR="006E4AA6" w:rsidRPr="007E0455">
        <w:rPr>
          <w:rFonts w:cs="Arial"/>
        </w:rPr>
        <w:t>Jul</w:t>
      </w:r>
      <w:r w:rsidR="006E4AA6" w:rsidRPr="007E0455">
        <w:rPr>
          <w:rFonts w:cs="Arial"/>
          <w:spacing w:val="-4"/>
        </w:rPr>
        <w:t xml:space="preserve"> </w:t>
      </w:r>
      <w:r w:rsidR="006E4AA6" w:rsidRPr="007E0455">
        <w:rPr>
          <w:rFonts w:cs="Arial"/>
        </w:rPr>
        <w:t>2020</w:t>
      </w:r>
      <w:r w:rsidR="006E4AA6" w:rsidRPr="007E0455">
        <w:rPr>
          <w:rFonts w:cs="Arial"/>
          <w:spacing w:val="-4"/>
        </w:rPr>
        <w:t xml:space="preserve"> </w:t>
      </w:r>
      <w:r w:rsidR="006E4AA6" w:rsidRPr="007E0455">
        <w:rPr>
          <w:rFonts w:cs="Arial"/>
        </w:rPr>
        <w:t>–</w:t>
      </w:r>
      <w:r w:rsidR="006E4AA6" w:rsidRPr="007E0455">
        <w:rPr>
          <w:rFonts w:cs="Arial"/>
          <w:spacing w:val="-4"/>
        </w:rPr>
        <w:t xml:space="preserve"> </w:t>
      </w:r>
      <w:r>
        <w:rPr>
          <w:rFonts w:cs="Arial"/>
        </w:rPr>
        <w:t>plataforma</w:t>
      </w:r>
      <w:r w:rsidRPr="002D22C1">
        <w:rPr>
          <w:rFonts w:cs="Arial"/>
        </w:rPr>
        <w:t xml:space="preserve"> bancária</w:t>
      </w:r>
      <w:r>
        <w:rPr>
          <w:rFonts w:cs="Arial"/>
        </w:rPr>
        <w:t xml:space="preserve"> digital</w:t>
      </w:r>
      <w:r w:rsidRPr="002D22C1">
        <w:rPr>
          <w:rFonts w:cs="Arial"/>
        </w:rPr>
        <w:t xml:space="preserve"> e de gestão de patrimônio regulado</w:t>
      </w:r>
    </w:p>
    <w:p w:rsidR="002D22C1" w:rsidRPr="007E0455" w:rsidRDefault="002D22C1" w:rsidP="002D22C1">
      <w:pPr>
        <w:pStyle w:val="Corpodetexto"/>
        <w:spacing w:before="1" w:line="275" w:lineRule="auto"/>
        <w:rPr>
          <w:rFonts w:cs="Arial"/>
          <w:sz w:val="32"/>
          <w:szCs w:val="32"/>
        </w:rPr>
      </w:pPr>
    </w:p>
    <w:p w:rsidR="00764ECA" w:rsidRPr="007E0455" w:rsidRDefault="002D22C1">
      <w:pPr>
        <w:pStyle w:val="Corpodetexto"/>
        <w:jc w:val="both"/>
        <w:rPr>
          <w:rFonts w:cs="Arial"/>
        </w:rPr>
      </w:pPr>
      <w:r w:rsidRPr="002D22C1">
        <w:rPr>
          <w:rFonts w:cs="Arial"/>
        </w:rPr>
        <w:t>Quando a plataforma estiver concluída, a MPCX oferecerá os seguintes serviços:</w:t>
      </w:r>
    </w:p>
    <w:p w:rsidR="002D22C1" w:rsidRPr="002D22C1" w:rsidRDefault="002D22C1" w:rsidP="002D22C1">
      <w:pPr>
        <w:pStyle w:val="Corpodetexto"/>
        <w:numPr>
          <w:ilvl w:val="0"/>
          <w:numId w:val="3"/>
        </w:numPr>
        <w:tabs>
          <w:tab w:val="left" w:pos="1343"/>
        </w:tabs>
        <w:spacing w:before="126" w:line="339" w:lineRule="exact"/>
        <w:rPr>
          <w:rFonts w:cs="Arial"/>
          <w:spacing w:val="-2"/>
        </w:rPr>
      </w:pPr>
      <w:r w:rsidRPr="002D22C1">
        <w:rPr>
          <w:rFonts w:cs="Arial"/>
          <w:spacing w:val="-2"/>
        </w:rPr>
        <w:t>Serviços de gestão de patrimônio digital</w:t>
      </w:r>
    </w:p>
    <w:p w:rsidR="002D22C1" w:rsidRPr="002D22C1" w:rsidRDefault="002D22C1" w:rsidP="002D22C1">
      <w:pPr>
        <w:pStyle w:val="Corpodetexto"/>
        <w:numPr>
          <w:ilvl w:val="0"/>
          <w:numId w:val="3"/>
        </w:numPr>
        <w:tabs>
          <w:tab w:val="left" w:pos="1343"/>
        </w:tabs>
        <w:spacing w:before="126" w:line="339" w:lineRule="exact"/>
        <w:rPr>
          <w:rFonts w:cs="Arial"/>
          <w:spacing w:val="-2"/>
        </w:rPr>
      </w:pPr>
      <w:r w:rsidRPr="002D22C1">
        <w:rPr>
          <w:rFonts w:cs="Arial"/>
          <w:spacing w:val="-2"/>
        </w:rPr>
        <w:t>Um número de produtos únicos voltados a criptoativos, incluindo: índices investíveis de cripto, Mandato de Investimento Inteligente Digital (DSIM), estratégias de empréstimo de cripto P2P, ETNs de cripto e fundos de cripto com IA</w:t>
      </w:r>
    </w:p>
    <w:p w:rsidR="002D22C1" w:rsidRPr="002D22C1" w:rsidRDefault="002D22C1" w:rsidP="002D22C1">
      <w:pPr>
        <w:pStyle w:val="Corpodetexto"/>
        <w:numPr>
          <w:ilvl w:val="0"/>
          <w:numId w:val="3"/>
        </w:numPr>
        <w:tabs>
          <w:tab w:val="left" w:pos="1343"/>
        </w:tabs>
        <w:spacing w:before="126" w:line="339" w:lineRule="exact"/>
        <w:rPr>
          <w:rFonts w:cs="Arial"/>
          <w:spacing w:val="-2"/>
        </w:rPr>
      </w:pPr>
      <w:r w:rsidRPr="002D22C1">
        <w:rPr>
          <w:rFonts w:cs="Arial"/>
          <w:spacing w:val="-2"/>
        </w:rPr>
        <w:t>Análise de ICO</w:t>
      </w:r>
    </w:p>
    <w:p w:rsidR="002D22C1" w:rsidRPr="002D22C1" w:rsidRDefault="002D22C1" w:rsidP="002D22C1">
      <w:pPr>
        <w:pStyle w:val="Corpodetexto"/>
        <w:numPr>
          <w:ilvl w:val="0"/>
          <w:numId w:val="3"/>
        </w:numPr>
        <w:tabs>
          <w:tab w:val="left" w:pos="1343"/>
        </w:tabs>
        <w:spacing w:before="126" w:line="339" w:lineRule="exact"/>
        <w:rPr>
          <w:rFonts w:cs="Arial"/>
          <w:spacing w:val="-2"/>
        </w:rPr>
      </w:pPr>
      <w:r w:rsidRPr="002D22C1">
        <w:rPr>
          <w:rFonts w:cs="Arial"/>
          <w:spacing w:val="-2"/>
        </w:rPr>
        <w:t>Uma exchange de criptomoedas para as 100 principais moedas</w:t>
      </w:r>
    </w:p>
    <w:p w:rsidR="002D22C1" w:rsidRPr="002D22C1" w:rsidRDefault="002D22C1" w:rsidP="002D22C1">
      <w:pPr>
        <w:pStyle w:val="Corpodetexto"/>
        <w:numPr>
          <w:ilvl w:val="0"/>
          <w:numId w:val="3"/>
        </w:numPr>
        <w:tabs>
          <w:tab w:val="left" w:pos="1343"/>
        </w:tabs>
        <w:spacing w:before="126" w:line="339" w:lineRule="exact"/>
        <w:rPr>
          <w:rFonts w:cs="Arial"/>
          <w:spacing w:val="-2"/>
        </w:rPr>
      </w:pPr>
      <w:r w:rsidRPr="002D22C1">
        <w:rPr>
          <w:rFonts w:cs="Arial"/>
          <w:spacing w:val="-2"/>
        </w:rPr>
        <w:t>Um terminal de negociação MPCX</w:t>
      </w:r>
    </w:p>
    <w:p w:rsidR="002D22C1" w:rsidRPr="002D22C1" w:rsidRDefault="002D22C1" w:rsidP="002D22C1">
      <w:pPr>
        <w:pStyle w:val="Corpodetexto"/>
        <w:numPr>
          <w:ilvl w:val="0"/>
          <w:numId w:val="3"/>
        </w:numPr>
        <w:tabs>
          <w:tab w:val="left" w:pos="1343"/>
        </w:tabs>
        <w:spacing w:before="126" w:line="339" w:lineRule="exact"/>
        <w:rPr>
          <w:rFonts w:cs="Arial"/>
          <w:spacing w:val="-2"/>
        </w:rPr>
      </w:pPr>
      <w:r w:rsidRPr="002D22C1">
        <w:rPr>
          <w:rFonts w:cs="Arial"/>
          <w:spacing w:val="-2"/>
        </w:rPr>
        <w:lastRenderedPageBreak/>
        <w:t>Soluções de seguraça e carteira para criptomoedas</w:t>
      </w:r>
    </w:p>
    <w:p w:rsidR="002D22C1" w:rsidRPr="002D22C1" w:rsidRDefault="002D22C1" w:rsidP="002D22C1">
      <w:pPr>
        <w:pStyle w:val="Corpodetexto"/>
        <w:numPr>
          <w:ilvl w:val="0"/>
          <w:numId w:val="3"/>
        </w:numPr>
        <w:tabs>
          <w:tab w:val="left" w:pos="1343"/>
        </w:tabs>
        <w:spacing w:before="126" w:line="339" w:lineRule="exact"/>
        <w:rPr>
          <w:rFonts w:cs="Arial"/>
          <w:spacing w:val="-2"/>
        </w:rPr>
      </w:pPr>
      <w:r w:rsidRPr="002D22C1">
        <w:rPr>
          <w:rFonts w:cs="Arial"/>
          <w:spacing w:val="-2"/>
        </w:rPr>
        <w:t>Pagamentos e certas soluções bancárias</w:t>
      </w:r>
    </w:p>
    <w:p w:rsidR="002D22C1" w:rsidRPr="002D22C1" w:rsidRDefault="002D22C1" w:rsidP="002D22C1">
      <w:pPr>
        <w:pStyle w:val="Corpodetexto"/>
        <w:numPr>
          <w:ilvl w:val="0"/>
          <w:numId w:val="3"/>
        </w:numPr>
        <w:tabs>
          <w:tab w:val="left" w:pos="1343"/>
        </w:tabs>
        <w:spacing w:before="126" w:line="339" w:lineRule="exact"/>
        <w:rPr>
          <w:rFonts w:cs="Arial"/>
          <w:spacing w:val="-2"/>
        </w:rPr>
      </w:pPr>
      <w:r w:rsidRPr="002D22C1">
        <w:rPr>
          <w:rFonts w:cs="Arial"/>
          <w:spacing w:val="-2"/>
        </w:rPr>
        <w:t>Empréstimo cripto P2P</w:t>
      </w:r>
    </w:p>
    <w:p w:rsidR="002D22C1" w:rsidRPr="002D22C1" w:rsidRDefault="002D22C1" w:rsidP="002D22C1">
      <w:pPr>
        <w:pStyle w:val="Corpodetexto"/>
        <w:numPr>
          <w:ilvl w:val="0"/>
          <w:numId w:val="3"/>
        </w:numPr>
        <w:tabs>
          <w:tab w:val="left" w:pos="1343"/>
        </w:tabs>
        <w:spacing w:before="126" w:line="339" w:lineRule="exact"/>
        <w:rPr>
          <w:rFonts w:cs="Arial"/>
        </w:rPr>
      </w:pPr>
      <w:r w:rsidRPr="002D22C1">
        <w:rPr>
          <w:rFonts w:cs="Arial"/>
          <w:spacing w:val="-2"/>
        </w:rPr>
        <w:t>Plataforma de promoção d</w:t>
      </w:r>
      <w:r w:rsidR="00A80F50">
        <w:rPr>
          <w:rFonts w:cs="Arial"/>
          <w:spacing w:val="-2"/>
        </w:rPr>
        <w:t>e</w:t>
      </w:r>
      <w:r w:rsidRPr="002D22C1">
        <w:rPr>
          <w:rFonts w:cs="Arial"/>
          <w:spacing w:val="-2"/>
        </w:rPr>
        <w:t xml:space="preserve"> ICO da MPCX</w:t>
      </w:r>
    </w:p>
    <w:p w:rsidR="00764ECA" w:rsidRPr="007E0455" w:rsidRDefault="004123F2" w:rsidP="004123F2">
      <w:pPr>
        <w:pStyle w:val="Corpodetexto"/>
        <w:tabs>
          <w:tab w:val="left" w:pos="1343"/>
        </w:tabs>
        <w:spacing w:before="126" w:line="339" w:lineRule="exact"/>
        <w:rPr>
          <w:rFonts w:cs="Arial"/>
        </w:rPr>
      </w:pPr>
      <w:r w:rsidRPr="004123F2">
        <w:rPr>
          <w:rFonts w:cs="Arial"/>
          <w:spacing w:val="-2"/>
        </w:rPr>
        <w:t>Este documento refere-se principalmente ao primeiro estágio: a plataforma de gerenciamento de patrimônio digital.</w:t>
      </w:r>
    </w:p>
    <w:p w:rsidR="00764ECA" w:rsidRPr="007E0455" w:rsidRDefault="00764ECA">
      <w:pPr>
        <w:spacing w:line="275" w:lineRule="auto"/>
        <w:rPr>
          <w:rFonts w:ascii="Arial" w:eastAsia="Arial" w:hAnsi="Arial" w:cs="Arial"/>
        </w:rPr>
        <w:sectPr w:rsidR="00764ECA" w:rsidRPr="007E0455">
          <w:pgSz w:w="11910" w:h="16840"/>
          <w:pgMar w:top="720" w:right="720" w:bottom="920" w:left="1040" w:header="0" w:footer="716" w:gutter="0"/>
          <w:cols w:space="720"/>
        </w:sectPr>
      </w:pPr>
    </w:p>
    <w:p w:rsidR="00764ECA" w:rsidRPr="007E0455" w:rsidRDefault="004123F2">
      <w:pPr>
        <w:spacing w:before="37"/>
        <w:ind w:left="111"/>
        <w:rPr>
          <w:rFonts w:ascii="Arial" w:eastAsia="Arial" w:hAnsi="Arial" w:cs="Arial"/>
          <w:sz w:val="32"/>
          <w:szCs w:val="32"/>
        </w:rPr>
      </w:pPr>
      <w:bookmarkStart w:id="3" w:name="_bookmark2"/>
      <w:bookmarkEnd w:id="3"/>
      <w:r>
        <w:rPr>
          <w:rFonts w:ascii="Arial" w:hAnsi="Arial" w:cs="Arial"/>
          <w:b/>
          <w:spacing w:val="-2"/>
          <w:sz w:val="32"/>
        </w:rPr>
        <w:lastRenderedPageBreak/>
        <w:t>NOSSA MOTIVAÇÃO PARA LANÇAR UMA ICO.</w:t>
      </w:r>
    </w:p>
    <w:p w:rsidR="00764ECA" w:rsidRPr="007E0455" w:rsidRDefault="004123F2">
      <w:pPr>
        <w:pStyle w:val="Corpodetexto"/>
        <w:spacing w:before="275" w:line="275" w:lineRule="auto"/>
        <w:ind w:right="113"/>
        <w:jc w:val="both"/>
        <w:rPr>
          <w:rFonts w:cs="Arial"/>
        </w:rPr>
      </w:pPr>
      <w:proofErr w:type="gramStart"/>
      <w:r w:rsidRPr="004123F2">
        <w:rPr>
          <w:rFonts w:cs="Arial"/>
          <w:spacing w:val="-1"/>
        </w:rPr>
        <w:t>É muito importante ser apaixonado e ter um sonho.</w:t>
      </w:r>
      <w:proofErr w:type="gramEnd"/>
      <w:r w:rsidRPr="004123F2">
        <w:rPr>
          <w:rFonts w:cs="Arial"/>
          <w:spacing w:val="-1"/>
        </w:rPr>
        <w:t xml:space="preserve"> Acreditamos que os serviços financeiros devem ser tão transparentes quanto possível e projetados para ajudar as pessoas </w:t>
      </w:r>
      <w:proofErr w:type="gramStart"/>
      <w:r w:rsidRPr="004123F2">
        <w:rPr>
          <w:rFonts w:cs="Arial"/>
          <w:spacing w:val="-1"/>
        </w:rPr>
        <w:t>a</w:t>
      </w:r>
      <w:proofErr w:type="gramEnd"/>
      <w:r w:rsidRPr="004123F2">
        <w:rPr>
          <w:rFonts w:cs="Arial"/>
          <w:spacing w:val="-1"/>
        </w:rPr>
        <w:t xml:space="preserve"> atingir suas metas de riqueza. </w:t>
      </w:r>
      <w:proofErr w:type="gramStart"/>
      <w:r w:rsidRPr="004123F2">
        <w:rPr>
          <w:rFonts w:cs="Arial"/>
          <w:spacing w:val="-1"/>
        </w:rPr>
        <w:t>A comunidade FinTech propõe soluções para muitos problemas diferentes, no entanto, quando se trata de ativos relacionados à criptomoedas, há poucas soluções disponíveis e esse fato é uma preocupação para seus usuários inicias.</w:t>
      </w:r>
      <w:proofErr w:type="gramEnd"/>
    </w:p>
    <w:p w:rsidR="00764ECA" w:rsidRPr="007E0455" w:rsidRDefault="00764ECA">
      <w:pPr>
        <w:spacing w:before="3"/>
        <w:rPr>
          <w:rFonts w:ascii="Arial" w:eastAsia="Arial" w:hAnsi="Arial" w:cs="Arial"/>
          <w:sz w:val="32"/>
          <w:szCs w:val="32"/>
        </w:rPr>
      </w:pPr>
    </w:p>
    <w:p w:rsidR="00764ECA" w:rsidRPr="007E0455" w:rsidRDefault="004123F2">
      <w:pPr>
        <w:pStyle w:val="Corpodetexto"/>
        <w:spacing w:line="275" w:lineRule="auto"/>
        <w:ind w:right="113"/>
        <w:jc w:val="both"/>
        <w:rPr>
          <w:rFonts w:cs="Arial"/>
        </w:rPr>
      </w:pPr>
      <w:r w:rsidRPr="004123F2">
        <w:rPr>
          <w:rFonts w:cs="Arial"/>
          <w:spacing w:val="-2"/>
        </w:rPr>
        <w:t xml:space="preserve">Acreditamos que existe um poderoso potencial disruptivo com a tecnologia blockchain e </w:t>
      </w:r>
      <w:proofErr w:type="gramStart"/>
      <w:r w:rsidRPr="004123F2">
        <w:rPr>
          <w:rFonts w:cs="Arial"/>
          <w:spacing w:val="-2"/>
        </w:rPr>
        <w:t>a</w:t>
      </w:r>
      <w:proofErr w:type="gramEnd"/>
      <w:r w:rsidRPr="004123F2">
        <w:rPr>
          <w:rFonts w:cs="Arial"/>
          <w:spacing w:val="-2"/>
        </w:rPr>
        <w:t xml:space="preserve"> ICO representa uma maneira inovadora de levantar capital. </w:t>
      </w:r>
      <w:proofErr w:type="gramStart"/>
      <w:r w:rsidRPr="004123F2">
        <w:rPr>
          <w:rFonts w:cs="Arial"/>
          <w:spacing w:val="-2"/>
        </w:rPr>
        <w:t>Queremos dar o exemplo e apoiar a causa.</w:t>
      </w:r>
      <w:proofErr w:type="gramEnd"/>
      <w:r w:rsidRPr="004123F2">
        <w:rPr>
          <w:rFonts w:cs="Arial"/>
          <w:spacing w:val="-2"/>
        </w:rPr>
        <w:t xml:space="preserve"> Para impulsionar o desenvolvimento do nosso projeto, decidimos buscar o apoio de membros das comunidades Blockchain e de Criptomoedas que compartilham nossa visão. É por isso que decidimos financiar o desenvolvimento da plataforma MPCX através da emissão de tokens XDMC, que serão usados para pagar serviços da plataforma e participar em seu desenvolvimento.</w:t>
      </w:r>
    </w:p>
    <w:p w:rsidR="00764ECA" w:rsidRPr="007E0455" w:rsidRDefault="00764ECA">
      <w:pPr>
        <w:spacing w:before="3"/>
        <w:rPr>
          <w:rFonts w:ascii="Arial" w:eastAsia="Arial" w:hAnsi="Arial" w:cs="Arial"/>
          <w:sz w:val="32"/>
          <w:szCs w:val="32"/>
        </w:rPr>
      </w:pPr>
    </w:p>
    <w:p w:rsidR="00764ECA" w:rsidRPr="007E0455" w:rsidRDefault="004123F2">
      <w:pPr>
        <w:pStyle w:val="Corpodetexto"/>
        <w:spacing w:line="275" w:lineRule="auto"/>
        <w:ind w:right="113"/>
        <w:jc w:val="both"/>
        <w:rPr>
          <w:rFonts w:cs="Arial"/>
        </w:rPr>
      </w:pPr>
      <w:proofErr w:type="gramStart"/>
      <w:r w:rsidRPr="004123F2">
        <w:rPr>
          <w:rFonts w:cs="Arial"/>
          <w:spacing w:val="-2"/>
        </w:rPr>
        <w:t>Nossa ICO terá várias etapas, incluindo uma rodada pré-ICO, para arrecadar fundos para o desenvolvimento da plataforma MPCX.</w:t>
      </w:r>
      <w:proofErr w:type="gramEnd"/>
    </w:p>
    <w:p w:rsidR="00764ECA" w:rsidRPr="007E0455" w:rsidRDefault="00764ECA">
      <w:pPr>
        <w:spacing w:before="3"/>
        <w:rPr>
          <w:rFonts w:ascii="Arial" w:eastAsia="Arial" w:hAnsi="Arial" w:cs="Arial"/>
          <w:sz w:val="32"/>
          <w:szCs w:val="32"/>
        </w:rPr>
      </w:pPr>
    </w:p>
    <w:p w:rsidR="00764ECA" w:rsidRDefault="004123F2" w:rsidP="004123F2">
      <w:pPr>
        <w:pStyle w:val="Corpodetexto"/>
        <w:spacing w:line="275" w:lineRule="auto"/>
        <w:ind w:right="114"/>
        <w:jc w:val="both"/>
        <w:rPr>
          <w:rFonts w:cs="Arial"/>
          <w:spacing w:val="-2"/>
        </w:rPr>
      </w:pPr>
      <w:proofErr w:type="gramStart"/>
      <w:r w:rsidRPr="004123F2">
        <w:rPr>
          <w:rFonts w:cs="Arial"/>
          <w:spacing w:val="-2"/>
        </w:rPr>
        <w:t>Durante a rodada pré-ICO, o token XDMC será distribuída com o desconto máximo de todas as rodadas de financiamento.</w:t>
      </w:r>
      <w:proofErr w:type="gramEnd"/>
    </w:p>
    <w:p w:rsidR="004123F2" w:rsidRPr="007E0455" w:rsidRDefault="004123F2" w:rsidP="004123F2">
      <w:pPr>
        <w:pStyle w:val="Corpodetexto"/>
        <w:spacing w:line="275" w:lineRule="auto"/>
        <w:ind w:right="114"/>
        <w:jc w:val="both"/>
        <w:rPr>
          <w:rFonts w:cs="Arial"/>
          <w:sz w:val="32"/>
          <w:szCs w:val="32"/>
        </w:rPr>
      </w:pPr>
    </w:p>
    <w:p w:rsidR="00764ECA" w:rsidRDefault="004123F2">
      <w:pPr>
        <w:pStyle w:val="Corpodetexto"/>
        <w:spacing w:line="275" w:lineRule="auto"/>
        <w:ind w:right="114"/>
        <w:jc w:val="both"/>
        <w:rPr>
          <w:rFonts w:cs="Arial"/>
          <w:spacing w:val="-2"/>
        </w:rPr>
      </w:pPr>
      <w:r w:rsidRPr="004123F2">
        <w:rPr>
          <w:rFonts w:cs="Arial"/>
          <w:spacing w:val="-2"/>
        </w:rPr>
        <w:t xml:space="preserve">Mais informações sobre a </w:t>
      </w:r>
      <w:proofErr w:type="gramStart"/>
      <w:r w:rsidRPr="004123F2">
        <w:rPr>
          <w:rFonts w:cs="Arial"/>
          <w:spacing w:val="-2"/>
        </w:rPr>
        <w:t>venda</w:t>
      </w:r>
      <w:proofErr w:type="gramEnd"/>
      <w:r w:rsidRPr="004123F2">
        <w:rPr>
          <w:rFonts w:cs="Arial"/>
          <w:spacing w:val="-2"/>
        </w:rPr>
        <w:t xml:space="preserve"> de tokens XDMC e os vários estágios da ICO são fornecidas neste </w:t>
      </w:r>
      <w:r>
        <w:rPr>
          <w:rFonts w:cs="Arial"/>
          <w:spacing w:val="-2"/>
        </w:rPr>
        <w:t>document.</w:t>
      </w:r>
    </w:p>
    <w:p w:rsidR="00764ECA" w:rsidRPr="007E0455" w:rsidRDefault="00764ECA">
      <w:pPr>
        <w:spacing w:line="275" w:lineRule="auto"/>
        <w:jc w:val="both"/>
        <w:rPr>
          <w:rFonts w:ascii="Arial" w:eastAsia="Arial" w:hAnsi="Arial" w:cs="Arial"/>
        </w:rPr>
        <w:sectPr w:rsidR="00764ECA" w:rsidRPr="007E0455">
          <w:pgSz w:w="11910" w:h="16840"/>
          <w:pgMar w:top="720" w:right="720" w:bottom="920" w:left="1040" w:header="0" w:footer="716" w:gutter="0"/>
          <w:cols w:space="720"/>
        </w:sectPr>
      </w:pPr>
    </w:p>
    <w:p w:rsidR="00764ECA" w:rsidRPr="007E0455" w:rsidRDefault="004123F2">
      <w:pPr>
        <w:pStyle w:val="Ttulo1"/>
        <w:rPr>
          <w:rFonts w:cs="Arial"/>
          <w:b w:val="0"/>
          <w:bCs w:val="0"/>
        </w:rPr>
      </w:pPr>
      <w:bookmarkStart w:id="4" w:name="_bookmark3"/>
      <w:bookmarkEnd w:id="4"/>
      <w:r>
        <w:rPr>
          <w:rFonts w:cs="Arial"/>
          <w:spacing w:val="-1"/>
        </w:rPr>
        <w:lastRenderedPageBreak/>
        <w:t>OPORTUNIDADE DE MERCADO</w:t>
      </w:r>
    </w:p>
    <w:p w:rsidR="00764ECA" w:rsidRPr="007E0455" w:rsidRDefault="004123F2">
      <w:pPr>
        <w:pStyle w:val="Corpodetexto"/>
        <w:spacing w:before="275" w:line="275" w:lineRule="auto"/>
        <w:ind w:right="452"/>
        <w:jc w:val="both"/>
        <w:rPr>
          <w:rFonts w:cs="Arial"/>
        </w:rPr>
      </w:pPr>
      <w:r w:rsidRPr="004123F2">
        <w:rPr>
          <w:rFonts w:cs="Arial"/>
        </w:rPr>
        <w:t xml:space="preserve">O enorme desenvolvimento da tecnologia blockchain criou um grande número de novas oportunidades de investimento. </w:t>
      </w:r>
      <w:proofErr w:type="gramStart"/>
      <w:r w:rsidRPr="004123F2">
        <w:rPr>
          <w:rFonts w:cs="Arial"/>
        </w:rPr>
        <w:t>Os mercados de criptomoedas operam 24 horas por dia e oferecem um enorme potencial de crescimento.</w:t>
      </w:r>
      <w:proofErr w:type="gramEnd"/>
      <w:r w:rsidRPr="004123F2">
        <w:rPr>
          <w:rFonts w:cs="Arial"/>
        </w:rPr>
        <w:t xml:space="preserve"> </w:t>
      </w:r>
      <w:proofErr w:type="gramStart"/>
      <w:r w:rsidRPr="004123F2">
        <w:rPr>
          <w:rFonts w:cs="Arial"/>
        </w:rPr>
        <w:t>Um número crescente de ofertas iniciais de moedas (ICOs) levou a mais de 1.500 novas moedas.</w:t>
      </w:r>
      <w:proofErr w:type="gramEnd"/>
      <w:r w:rsidRPr="004123F2">
        <w:rPr>
          <w:rFonts w:cs="Arial"/>
        </w:rPr>
        <w:t xml:space="preserve"> Muitas pessoas comuns construíram riqueza significativa investindo em ICOs, às vezes obtendo retornos </w:t>
      </w:r>
      <w:proofErr w:type="gramStart"/>
      <w:r w:rsidRPr="004123F2">
        <w:rPr>
          <w:rFonts w:cs="Arial"/>
        </w:rPr>
        <w:t>na</w:t>
      </w:r>
      <w:proofErr w:type="gramEnd"/>
      <w:r w:rsidRPr="004123F2">
        <w:rPr>
          <w:rFonts w:cs="Arial"/>
        </w:rPr>
        <w:t xml:space="preserve"> região de milhares de por cento.</w:t>
      </w:r>
    </w:p>
    <w:p w:rsidR="00764ECA" w:rsidRPr="007E0455" w:rsidRDefault="00764ECA">
      <w:pPr>
        <w:spacing w:before="3"/>
        <w:rPr>
          <w:rFonts w:ascii="Arial" w:eastAsia="Arial" w:hAnsi="Arial" w:cs="Arial"/>
          <w:sz w:val="32"/>
          <w:szCs w:val="32"/>
        </w:rPr>
      </w:pPr>
    </w:p>
    <w:p w:rsidR="00764ECA" w:rsidRPr="007E0455" w:rsidRDefault="004123F2">
      <w:pPr>
        <w:pStyle w:val="Corpodetexto"/>
        <w:jc w:val="both"/>
        <w:rPr>
          <w:rFonts w:cs="Arial"/>
        </w:rPr>
      </w:pPr>
      <w:r w:rsidRPr="004123F2">
        <w:rPr>
          <w:rFonts w:cs="Arial"/>
        </w:rPr>
        <w:t>Os gráficos abaixo mostram nossa análise do mercado:</w:t>
      </w:r>
    </w:p>
    <w:p w:rsidR="00764ECA" w:rsidRPr="007E0455" w:rsidRDefault="00764ECA">
      <w:pPr>
        <w:spacing w:before="1"/>
        <w:rPr>
          <w:rFonts w:ascii="Arial" w:eastAsia="Arial" w:hAnsi="Arial" w:cs="Arial"/>
          <w:sz w:val="7"/>
          <w:szCs w:val="7"/>
        </w:rPr>
      </w:pPr>
    </w:p>
    <w:p w:rsidR="00764ECA" w:rsidRPr="007E0455" w:rsidRDefault="004054E2">
      <w:pPr>
        <w:spacing w:line="200" w:lineRule="atLeast"/>
        <w:ind w:left="680"/>
        <w:rPr>
          <w:rFonts w:ascii="Arial" w:eastAsia="Arial" w:hAnsi="Arial" w:cs="Arial"/>
          <w:sz w:val="20"/>
          <w:szCs w:val="20"/>
        </w:rPr>
      </w:pPr>
      <w:r>
        <w:rPr>
          <w:noProof/>
          <w:lang w:val="pt-BR" w:eastAsia="pt-BR"/>
        </w:rPr>
        <w:drawing>
          <wp:inline distT="0" distB="0" distL="0" distR="0">
            <wp:extent cx="6079636" cy="4343400"/>
            <wp:effectExtent l="19050" t="0" r="0" b="0"/>
            <wp:docPr id="2" name="Imagem 4" descr="C:\Users\hp\Documents\cc\Bounties\mpcx.co\WHITEPAPE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cc\Bounties\mpcx.co\WHITEPAPER\00.png"/>
                    <pic:cNvPicPr>
                      <a:picLocks noChangeAspect="1" noChangeArrowheads="1"/>
                    </pic:cNvPicPr>
                  </pic:nvPicPr>
                  <pic:blipFill>
                    <a:blip r:embed="rId9" cstate="print"/>
                    <a:srcRect/>
                    <a:stretch>
                      <a:fillRect/>
                    </a:stretch>
                  </pic:blipFill>
                  <pic:spPr bwMode="auto">
                    <a:xfrm>
                      <a:off x="0" y="0"/>
                      <a:ext cx="6079636" cy="4343400"/>
                    </a:xfrm>
                    <a:prstGeom prst="rect">
                      <a:avLst/>
                    </a:prstGeom>
                    <a:noFill/>
                    <a:ln w="9525">
                      <a:noFill/>
                      <a:miter lim="800000"/>
                      <a:headEnd/>
                      <a:tailEnd/>
                    </a:ln>
                  </pic:spPr>
                </pic:pic>
              </a:graphicData>
            </a:graphic>
          </wp:inline>
        </w:drawing>
      </w:r>
    </w:p>
    <w:p w:rsidR="00764ECA" w:rsidRPr="007E0455" w:rsidRDefault="00764ECA">
      <w:pPr>
        <w:spacing w:before="8"/>
        <w:rPr>
          <w:rFonts w:ascii="Arial" w:eastAsia="Arial" w:hAnsi="Arial" w:cs="Arial"/>
          <w:sz w:val="27"/>
          <w:szCs w:val="27"/>
        </w:rPr>
      </w:pPr>
    </w:p>
    <w:p w:rsidR="00764ECA" w:rsidRDefault="004123F2" w:rsidP="004123F2">
      <w:pPr>
        <w:pStyle w:val="Corpodetexto"/>
        <w:spacing w:line="276" w:lineRule="auto"/>
        <w:ind w:right="439"/>
        <w:jc w:val="both"/>
        <w:rPr>
          <w:rFonts w:cs="Arial"/>
        </w:rPr>
      </w:pPr>
      <w:proofErr w:type="gramStart"/>
      <w:r w:rsidRPr="004123F2">
        <w:rPr>
          <w:rFonts w:cs="Arial"/>
        </w:rPr>
        <w:t>A capitalização dos mercados de criptomoedas está atualmente em aproximadamente US$ 400 bilhões.</w:t>
      </w:r>
      <w:proofErr w:type="gramEnd"/>
      <w:r w:rsidRPr="004123F2">
        <w:rPr>
          <w:rFonts w:cs="Arial"/>
        </w:rPr>
        <w:t xml:space="preserve"> Outros US$ 200 bilhões de ativos podem se beneficiar de soluções abrangentes de gerenciamento de patrimônio digital, </w:t>
      </w:r>
      <w:proofErr w:type="gramStart"/>
      <w:r w:rsidRPr="004123F2">
        <w:rPr>
          <w:rFonts w:cs="Arial"/>
        </w:rPr>
        <w:t>como</w:t>
      </w:r>
      <w:proofErr w:type="gramEnd"/>
      <w:r w:rsidRPr="004123F2">
        <w:rPr>
          <w:rFonts w:cs="Arial"/>
        </w:rPr>
        <w:t xml:space="preserve"> resultado de problemas nos setores tradicionais de ativos e gestão de patrimônio. Isso significa que </w:t>
      </w:r>
      <w:proofErr w:type="gramStart"/>
      <w:r w:rsidRPr="004123F2">
        <w:rPr>
          <w:rFonts w:cs="Arial"/>
        </w:rPr>
        <w:t>a</w:t>
      </w:r>
      <w:proofErr w:type="gramEnd"/>
      <w:r w:rsidRPr="004123F2">
        <w:rPr>
          <w:rFonts w:cs="Arial"/>
        </w:rPr>
        <w:t xml:space="preserve"> oportunidade total de mercado é aproximadamente US$ 600 bilhões, e es</w:t>
      </w:r>
      <w:r>
        <w:rPr>
          <w:rFonts w:cs="Arial"/>
        </w:rPr>
        <w:t xml:space="preserve">se mercado ainda está crescendo </w:t>
      </w:r>
      <w:r w:rsidRPr="004123F2">
        <w:rPr>
          <w:rFonts w:cs="Arial"/>
        </w:rPr>
        <w:t>exponencialmente.</w:t>
      </w:r>
    </w:p>
    <w:p w:rsidR="004123F2" w:rsidRPr="007E0455" w:rsidRDefault="004123F2" w:rsidP="004123F2">
      <w:pPr>
        <w:pStyle w:val="Corpodetexto"/>
        <w:spacing w:line="276" w:lineRule="auto"/>
        <w:ind w:right="439"/>
        <w:jc w:val="both"/>
        <w:rPr>
          <w:rFonts w:cs="Arial"/>
        </w:rPr>
        <w:sectPr w:rsidR="004123F2" w:rsidRPr="007E0455">
          <w:pgSz w:w="11910" w:h="16840"/>
          <w:pgMar w:top="720" w:right="380" w:bottom="920" w:left="1040" w:header="0" w:footer="716" w:gutter="0"/>
          <w:cols w:space="720"/>
        </w:sectPr>
      </w:pPr>
    </w:p>
    <w:p w:rsidR="004123F2" w:rsidRPr="007E0455" w:rsidRDefault="004123F2" w:rsidP="004123F2">
      <w:pPr>
        <w:pStyle w:val="Ttulo1"/>
        <w:rPr>
          <w:rFonts w:cs="Arial"/>
          <w:b w:val="0"/>
          <w:bCs w:val="0"/>
        </w:rPr>
      </w:pPr>
      <w:bookmarkStart w:id="5" w:name="_bookmark4"/>
      <w:bookmarkEnd w:id="5"/>
      <w:r>
        <w:rPr>
          <w:rFonts w:cs="Arial"/>
          <w:spacing w:val="-1"/>
        </w:rPr>
        <w:lastRenderedPageBreak/>
        <w:t>PROBLEMAS ATUAIS DO MERCADO</w:t>
      </w:r>
    </w:p>
    <w:p w:rsidR="00764ECA" w:rsidRPr="007E0455" w:rsidRDefault="00484FEE">
      <w:pPr>
        <w:pStyle w:val="Corpodetexto"/>
        <w:spacing w:before="277" w:line="276" w:lineRule="auto"/>
        <w:ind w:right="111"/>
        <w:jc w:val="both"/>
        <w:rPr>
          <w:rFonts w:cs="Arial"/>
        </w:rPr>
      </w:pPr>
      <w:proofErr w:type="gramStart"/>
      <w:r w:rsidRPr="00484FEE">
        <w:rPr>
          <w:rFonts w:cs="Arial"/>
        </w:rPr>
        <w:t>Atualmente, o mercado de criptomoedas é um enorme mercado com mais de US$ 400 bilhões em capitalização de mercado.</w:t>
      </w:r>
      <w:proofErr w:type="gramEnd"/>
      <w:r w:rsidRPr="00484FEE">
        <w:rPr>
          <w:rFonts w:cs="Arial"/>
        </w:rPr>
        <w:t xml:space="preserve"> É possível comprar e vender criptomoedas usando instalações OTC ou diretamente em várias exchanges digitais em todo o mundo.</w:t>
      </w:r>
    </w:p>
    <w:p w:rsidR="00764ECA" w:rsidRPr="000C3107" w:rsidRDefault="00764ECA">
      <w:pPr>
        <w:spacing w:before="4"/>
        <w:rPr>
          <w:rFonts w:ascii="Arial" w:eastAsia="Arial" w:hAnsi="Arial" w:cs="Arial"/>
          <w:sz w:val="20"/>
          <w:szCs w:val="20"/>
        </w:rPr>
      </w:pPr>
    </w:p>
    <w:p w:rsidR="00764ECA" w:rsidRPr="007E0455" w:rsidRDefault="00484FEE" w:rsidP="00484FEE">
      <w:pPr>
        <w:pStyle w:val="Corpodetexto"/>
        <w:spacing w:line="276" w:lineRule="auto"/>
        <w:ind w:right="111"/>
        <w:jc w:val="both"/>
        <w:rPr>
          <w:rFonts w:cs="Arial"/>
        </w:rPr>
      </w:pPr>
      <w:r w:rsidRPr="00484FEE">
        <w:rPr>
          <w:rFonts w:cs="Arial"/>
        </w:rPr>
        <w:t xml:space="preserve">Vários países, </w:t>
      </w:r>
      <w:proofErr w:type="gramStart"/>
      <w:r w:rsidRPr="00484FEE">
        <w:rPr>
          <w:rFonts w:cs="Arial"/>
        </w:rPr>
        <w:t>como</w:t>
      </w:r>
      <w:proofErr w:type="gramEnd"/>
      <w:r w:rsidRPr="00484FEE">
        <w:rPr>
          <w:rFonts w:cs="Arial"/>
        </w:rPr>
        <w:t xml:space="preserve"> Japão, Cingapura, Gibraltar, Suíça, são mais receptivos aos investidores digitais do que outros. No entanto, ainda estamos no início desta nova “era das criptomoedas” e vários problemas permanecem.Vimos uma demanda substancial de mercado em cripto ativos dos dois grupos a seguir</w:t>
      </w:r>
      <w:r w:rsidR="006E4AA6" w:rsidRPr="007E0455">
        <w:rPr>
          <w:rFonts w:cs="Arial"/>
        </w:rPr>
        <w:t>:</w:t>
      </w:r>
    </w:p>
    <w:p w:rsidR="00764ECA" w:rsidRPr="000C3107" w:rsidRDefault="00764ECA">
      <w:pPr>
        <w:spacing w:before="5"/>
        <w:rPr>
          <w:rFonts w:ascii="Arial" w:eastAsia="Arial" w:hAnsi="Arial" w:cs="Arial"/>
          <w:sz w:val="12"/>
          <w:szCs w:val="12"/>
        </w:rPr>
      </w:pPr>
    </w:p>
    <w:p w:rsidR="00764ECA" w:rsidRPr="007E0455" w:rsidRDefault="00484FEE">
      <w:pPr>
        <w:pStyle w:val="Corpodetexto"/>
        <w:numPr>
          <w:ilvl w:val="0"/>
          <w:numId w:val="2"/>
        </w:numPr>
        <w:tabs>
          <w:tab w:val="left" w:pos="1399"/>
        </w:tabs>
        <w:rPr>
          <w:rFonts w:cs="Arial"/>
        </w:rPr>
      </w:pPr>
      <w:r>
        <w:rPr>
          <w:rFonts w:cs="Arial"/>
          <w:spacing w:val="-1"/>
        </w:rPr>
        <w:t>Investidores comuns</w:t>
      </w:r>
    </w:p>
    <w:p w:rsidR="00764ECA" w:rsidRPr="007E0455" w:rsidRDefault="00484FEE">
      <w:pPr>
        <w:pStyle w:val="Corpodetexto"/>
        <w:numPr>
          <w:ilvl w:val="0"/>
          <w:numId w:val="2"/>
        </w:numPr>
        <w:tabs>
          <w:tab w:val="left" w:pos="1399"/>
        </w:tabs>
        <w:spacing w:before="47"/>
        <w:ind w:left="1398" w:hanging="360"/>
        <w:rPr>
          <w:rFonts w:cs="Arial"/>
        </w:rPr>
      </w:pPr>
      <w:r>
        <w:rPr>
          <w:rFonts w:cs="Arial"/>
          <w:spacing w:val="-1"/>
        </w:rPr>
        <w:t xml:space="preserve">Investidores inovadores </w:t>
      </w:r>
    </w:p>
    <w:p w:rsidR="00764ECA" w:rsidRPr="007E0455" w:rsidRDefault="00BF6FC6">
      <w:pPr>
        <w:pStyle w:val="Corpodetexto"/>
        <w:spacing w:before="226" w:line="275" w:lineRule="auto"/>
        <w:ind w:right="112"/>
        <w:jc w:val="both"/>
        <w:rPr>
          <w:rFonts w:cs="Arial"/>
        </w:rPr>
      </w:pPr>
      <w:r w:rsidRPr="00BF6FC6">
        <w:rPr>
          <w:rFonts w:cs="Arial"/>
        </w:rPr>
        <w:t xml:space="preserve">Investidores inovadores são empreendedores que vivem no mundo cripto e pagam aluguel, recebem bônus, compram mercadorias em lojas e contam sua </w:t>
      </w:r>
      <w:proofErr w:type="gramStart"/>
      <w:r w:rsidRPr="00BF6FC6">
        <w:rPr>
          <w:rFonts w:cs="Arial"/>
        </w:rPr>
        <w:t>fortuna</w:t>
      </w:r>
      <w:proofErr w:type="gramEnd"/>
      <w:r w:rsidRPr="00BF6FC6">
        <w:rPr>
          <w:rFonts w:cs="Arial"/>
        </w:rPr>
        <w:t xml:space="preserve"> digital em termos de ETH, BTC ou outras criptomoedas. Para </w:t>
      </w:r>
      <w:proofErr w:type="gramStart"/>
      <w:r w:rsidRPr="00BF6FC6">
        <w:rPr>
          <w:rFonts w:cs="Arial"/>
        </w:rPr>
        <w:t>estes</w:t>
      </w:r>
      <w:proofErr w:type="gramEnd"/>
      <w:r w:rsidRPr="00BF6FC6">
        <w:rPr>
          <w:rFonts w:cs="Arial"/>
        </w:rPr>
        <w:t xml:space="preserve"> investidores digitais, existem dois grandes problemas:</w:t>
      </w:r>
    </w:p>
    <w:p w:rsidR="00764ECA" w:rsidRPr="000C3107" w:rsidRDefault="00764ECA">
      <w:pPr>
        <w:spacing w:before="4"/>
        <w:rPr>
          <w:rFonts w:ascii="Arial" w:eastAsia="Arial" w:hAnsi="Arial" w:cs="Arial"/>
          <w:sz w:val="20"/>
          <w:szCs w:val="20"/>
        </w:rPr>
      </w:pPr>
    </w:p>
    <w:p w:rsidR="00764ECA" w:rsidRPr="007E0455" w:rsidRDefault="00BF6FC6">
      <w:pPr>
        <w:pStyle w:val="Corpodetexto"/>
        <w:numPr>
          <w:ilvl w:val="0"/>
          <w:numId w:val="2"/>
        </w:numPr>
        <w:tabs>
          <w:tab w:val="left" w:pos="1399"/>
        </w:tabs>
        <w:spacing w:line="275" w:lineRule="auto"/>
        <w:ind w:right="218"/>
        <w:rPr>
          <w:rFonts w:cs="Arial"/>
        </w:rPr>
      </w:pPr>
      <w:r w:rsidRPr="00BF6FC6">
        <w:rPr>
          <w:rFonts w:cs="Arial"/>
        </w:rPr>
        <w:t>Disponibilidade de serviços de gestão digital de patrimônio transparentes e de alta qualidade;</w:t>
      </w:r>
    </w:p>
    <w:p w:rsidR="00764ECA" w:rsidRPr="007E0455" w:rsidRDefault="00BF6FC6">
      <w:pPr>
        <w:pStyle w:val="Corpodetexto"/>
        <w:numPr>
          <w:ilvl w:val="0"/>
          <w:numId w:val="2"/>
        </w:numPr>
        <w:tabs>
          <w:tab w:val="left" w:pos="1399"/>
        </w:tabs>
        <w:spacing w:before="39"/>
        <w:rPr>
          <w:rFonts w:cs="Arial"/>
        </w:rPr>
      </w:pPr>
      <w:r w:rsidRPr="00BF6FC6">
        <w:rPr>
          <w:rFonts w:cs="Arial"/>
          <w:spacing w:val="-2"/>
        </w:rPr>
        <w:t>Abertura insuficiente de casos de uso para criptomoedas;</w:t>
      </w:r>
    </w:p>
    <w:p w:rsidR="00764ECA" w:rsidRPr="007E0455" w:rsidRDefault="00BF6FC6">
      <w:pPr>
        <w:pStyle w:val="Corpodetexto"/>
        <w:spacing w:before="174" w:line="275" w:lineRule="auto"/>
        <w:ind w:left="679" w:right="113"/>
        <w:jc w:val="both"/>
        <w:rPr>
          <w:rFonts w:cs="Arial"/>
        </w:rPr>
      </w:pPr>
      <w:r w:rsidRPr="00BF6FC6">
        <w:rPr>
          <w:rFonts w:cs="Arial"/>
          <w:spacing w:val="-2"/>
        </w:rPr>
        <w:t>Os investidores comuns que decidiram investir em cripto ativos também enfrentam</w:t>
      </w:r>
      <w:r>
        <w:rPr>
          <w:rFonts w:cs="Arial"/>
          <w:spacing w:val="-2"/>
        </w:rPr>
        <w:t xml:space="preserve"> vários obstáculos, que incluem</w:t>
      </w:r>
      <w:r w:rsidR="006E4AA6" w:rsidRPr="007E0455">
        <w:rPr>
          <w:rFonts w:cs="Arial"/>
          <w:spacing w:val="-2"/>
        </w:rPr>
        <w:t>:</w:t>
      </w:r>
    </w:p>
    <w:p w:rsidR="00764ECA" w:rsidRPr="000C3107" w:rsidRDefault="00764ECA">
      <w:pPr>
        <w:spacing w:before="10"/>
        <w:rPr>
          <w:rFonts w:ascii="Arial" w:eastAsia="Arial" w:hAnsi="Arial" w:cs="Arial"/>
          <w:sz w:val="20"/>
          <w:szCs w:val="20"/>
        </w:rPr>
      </w:pPr>
    </w:p>
    <w:p w:rsidR="00BF6FC6" w:rsidRPr="00BF6FC6" w:rsidRDefault="00BF6FC6" w:rsidP="00BF6FC6">
      <w:pPr>
        <w:pStyle w:val="Corpodetexto"/>
        <w:numPr>
          <w:ilvl w:val="0"/>
          <w:numId w:val="2"/>
        </w:numPr>
        <w:tabs>
          <w:tab w:val="left" w:pos="1399"/>
          <w:tab w:val="left" w:pos="1400"/>
        </w:tabs>
        <w:spacing w:line="275" w:lineRule="auto"/>
        <w:ind w:right="85" w:hanging="360"/>
        <w:rPr>
          <w:rFonts w:cs="Arial"/>
          <w:spacing w:val="-1"/>
        </w:rPr>
      </w:pPr>
      <w:r w:rsidRPr="00BF6FC6">
        <w:rPr>
          <w:rFonts w:cs="Arial"/>
          <w:spacing w:val="-1"/>
        </w:rPr>
        <w:t>Dificuldades em estabelecer relações bancárias para trabalhar com criptomoedas</w:t>
      </w:r>
    </w:p>
    <w:p w:rsidR="00BF6FC6" w:rsidRPr="00BF6FC6" w:rsidRDefault="00BF6FC6" w:rsidP="00BF6FC6">
      <w:pPr>
        <w:pStyle w:val="Corpodetexto"/>
        <w:numPr>
          <w:ilvl w:val="0"/>
          <w:numId w:val="2"/>
        </w:numPr>
        <w:tabs>
          <w:tab w:val="left" w:pos="1399"/>
          <w:tab w:val="left" w:pos="1400"/>
        </w:tabs>
        <w:spacing w:line="275" w:lineRule="auto"/>
        <w:ind w:right="85" w:hanging="360"/>
        <w:rPr>
          <w:rFonts w:cs="Arial"/>
          <w:spacing w:val="-1"/>
        </w:rPr>
      </w:pPr>
      <w:r w:rsidRPr="00BF6FC6">
        <w:rPr>
          <w:rFonts w:cs="Arial"/>
          <w:spacing w:val="-1"/>
        </w:rPr>
        <w:t>Processos de verificação demorados no estabelecimento de suas contas nas exchanges</w:t>
      </w:r>
    </w:p>
    <w:p w:rsidR="00BF6FC6" w:rsidRPr="00BF6FC6" w:rsidRDefault="00BF6FC6" w:rsidP="00BF6FC6">
      <w:pPr>
        <w:pStyle w:val="Corpodetexto"/>
        <w:numPr>
          <w:ilvl w:val="0"/>
          <w:numId w:val="2"/>
        </w:numPr>
        <w:tabs>
          <w:tab w:val="left" w:pos="1399"/>
          <w:tab w:val="left" w:pos="1400"/>
        </w:tabs>
        <w:spacing w:line="275" w:lineRule="auto"/>
        <w:ind w:right="85" w:hanging="360"/>
        <w:rPr>
          <w:rFonts w:cs="Arial"/>
          <w:spacing w:val="-1"/>
        </w:rPr>
      </w:pPr>
      <w:r w:rsidRPr="00BF6FC6">
        <w:rPr>
          <w:rFonts w:cs="Arial"/>
          <w:spacing w:val="-1"/>
        </w:rPr>
        <w:t>Falta de conhecimento e experiência em investir em criptomoedas</w:t>
      </w:r>
    </w:p>
    <w:p w:rsidR="00BF6FC6" w:rsidRPr="00BF6FC6" w:rsidRDefault="00BF6FC6" w:rsidP="00BF6FC6">
      <w:pPr>
        <w:pStyle w:val="Corpodetexto"/>
        <w:numPr>
          <w:ilvl w:val="0"/>
          <w:numId w:val="2"/>
        </w:numPr>
        <w:tabs>
          <w:tab w:val="left" w:pos="1399"/>
          <w:tab w:val="left" w:pos="1400"/>
        </w:tabs>
        <w:spacing w:line="275" w:lineRule="auto"/>
        <w:ind w:right="85" w:hanging="360"/>
        <w:rPr>
          <w:rFonts w:cs="Arial"/>
          <w:spacing w:val="-1"/>
        </w:rPr>
      </w:pPr>
      <w:r w:rsidRPr="00BF6FC6">
        <w:rPr>
          <w:rFonts w:cs="Arial"/>
          <w:spacing w:val="-1"/>
        </w:rPr>
        <w:t>Lenta inovação e digitalização do setor financeiro tradicional</w:t>
      </w:r>
    </w:p>
    <w:p w:rsidR="00BF6FC6" w:rsidRPr="00BF6FC6" w:rsidRDefault="00BF6FC6" w:rsidP="00BF6FC6">
      <w:pPr>
        <w:pStyle w:val="Corpodetexto"/>
        <w:numPr>
          <w:ilvl w:val="0"/>
          <w:numId w:val="2"/>
        </w:numPr>
        <w:tabs>
          <w:tab w:val="left" w:pos="1399"/>
          <w:tab w:val="left" w:pos="1400"/>
        </w:tabs>
        <w:spacing w:line="275" w:lineRule="auto"/>
        <w:ind w:right="85" w:hanging="360"/>
        <w:rPr>
          <w:rFonts w:cs="Arial"/>
          <w:spacing w:val="-1"/>
        </w:rPr>
      </w:pPr>
      <w:r w:rsidRPr="00BF6FC6">
        <w:rPr>
          <w:rFonts w:cs="Arial"/>
          <w:spacing w:val="-1"/>
        </w:rPr>
        <w:t xml:space="preserve">Falta de serviços de investimento de alta qualidade para clientes </w:t>
      </w:r>
      <w:r w:rsidR="00BF7CF1">
        <w:rPr>
          <w:rFonts w:cs="Arial"/>
          <w:spacing w:val="-1"/>
        </w:rPr>
        <w:t>abastados</w:t>
      </w:r>
    </w:p>
    <w:p w:rsidR="00BF6FC6" w:rsidRPr="00BF6FC6" w:rsidRDefault="00BF6FC6" w:rsidP="00BF6FC6">
      <w:pPr>
        <w:pStyle w:val="Corpodetexto"/>
        <w:numPr>
          <w:ilvl w:val="0"/>
          <w:numId w:val="2"/>
        </w:numPr>
        <w:tabs>
          <w:tab w:val="left" w:pos="1399"/>
          <w:tab w:val="left" w:pos="1400"/>
        </w:tabs>
        <w:spacing w:line="275" w:lineRule="auto"/>
        <w:ind w:right="85" w:hanging="360"/>
        <w:rPr>
          <w:rFonts w:cs="Arial"/>
          <w:spacing w:val="-1"/>
        </w:rPr>
      </w:pPr>
      <w:r w:rsidRPr="00BF6FC6">
        <w:rPr>
          <w:rFonts w:cs="Arial"/>
          <w:spacing w:val="-1"/>
        </w:rPr>
        <w:t>Falta de transparência e riscos relacionados a fraudes, corrupção e manipulação de dados</w:t>
      </w:r>
    </w:p>
    <w:p w:rsidR="00BF6FC6" w:rsidRPr="00BF6FC6" w:rsidRDefault="00BF6FC6" w:rsidP="00BF6FC6">
      <w:pPr>
        <w:pStyle w:val="Corpodetexto"/>
        <w:numPr>
          <w:ilvl w:val="0"/>
          <w:numId w:val="2"/>
        </w:numPr>
        <w:tabs>
          <w:tab w:val="left" w:pos="1399"/>
          <w:tab w:val="left" w:pos="1400"/>
        </w:tabs>
        <w:spacing w:line="275" w:lineRule="auto"/>
        <w:ind w:right="85" w:hanging="360"/>
        <w:rPr>
          <w:rFonts w:cs="Arial"/>
        </w:rPr>
      </w:pPr>
      <w:r w:rsidRPr="00BF6FC6">
        <w:rPr>
          <w:rFonts w:cs="Arial"/>
          <w:spacing w:val="-1"/>
        </w:rPr>
        <w:t xml:space="preserve">Acesso limitado a investimentos alternativos para clientes em massa e </w:t>
      </w:r>
      <w:r w:rsidR="00BF7CF1">
        <w:rPr>
          <w:rFonts w:cs="Arial"/>
          <w:spacing w:val="-1"/>
        </w:rPr>
        <w:t>abastados</w:t>
      </w:r>
    </w:p>
    <w:p w:rsidR="00BF6FC6" w:rsidRPr="000C3107" w:rsidRDefault="00BF6FC6" w:rsidP="00BF6FC6">
      <w:pPr>
        <w:pStyle w:val="Corpodetexto"/>
        <w:tabs>
          <w:tab w:val="left" w:pos="1399"/>
          <w:tab w:val="left" w:pos="1400"/>
        </w:tabs>
        <w:spacing w:line="275" w:lineRule="auto"/>
        <w:ind w:left="1039" w:right="1971"/>
        <w:rPr>
          <w:rFonts w:cs="Arial"/>
          <w:spacing w:val="-1"/>
          <w:sz w:val="20"/>
          <w:szCs w:val="20"/>
        </w:rPr>
      </w:pPr>
    </w:p>
    <w:p w:rsidR="00764ECA" w:rsidRPr="007E0455" w:rsidRDefault="00BF6FC6" w:rsidP="00BF6FC6">
      <w:pPr>
        <w:pStyle w:val="Corpodetexto"/>
        <w:spacing w:before="164" w:line="279" w:lineRule="auto"/>
        <w:ind w:left="681" w:right="184"/>
        <w:jc w:val="both"/>
        <w:rPr>
          <w:rFonts w:cs="Arial"/>
        </w:rPr>
        <w:sectPr w:rsidR="00764ECA" w:rsidRPr="007E0455">
          <w:pgSz w:w="11910" w:h="16840"/>
          <w:pgMar w:top="720" w:right="720" w:bottom="920" w:left="1040" w:header="0" w:footer="716" w:gutter="0"/>
          <w:cols w:space="720"/>
        </w:sectPr>
      </w:pPr>
      <w:r w:rsidRPr="00BF6FC6">
        <w:rPr>
          <w:spacing w:val="-2"/>
        </w:rPr>
        <w:t xml:space="preserve">Na MPCX, propomos oferecer soluções para todos os problemas acima mencionados e vamos começar com as necessidades dos Investidores </w:t>
      </w:r>
      <w:proofErr w:type="gramStart"/>
      <w:r w:rsidRPr="00BF6FC6">
        <w:rPr>
          <w:spacing w:val="-2"/>
        </w:rPr>
        <w:t>Inovadores.</w:t>
      </w:r>
      <w:proofErr w:type="gramEnd"/>
    </w:p>
    <w:p w:rsidR="00764ECA" w:rsidRPr="007E0455" w:rsidRDefault="00BF6FC6">
      <w:pPr>
        <w:pStyle w:val="Ttulo1"/>
        <w:rPr>
          <w:rFonts w:cs="Arial"/>
          <w:b w:val="0"/>
          <w:bCs w:val="0"/>
        </w:rPr>
      </w:pPr>
      <w:bookmarkStart w:id="6" w:name="_bookmark5"/>
      <w:bookmarkEnd w:id="6"/>
      <w:r>
        <w:rPr>
          <w:rFonts w:cs="Arial"/>
          <w:spacing w:val="-1"/>
        </w:rPr>
        <w:lastRenderedPageBreak/>
        <w:t xml:space="preserve">A SOLUÇÃO DA </w:t>
      </w:r>
      <w:r w:rsidR="006E4AA6" w:rsidRPr="007E0455">
        <w:rPr>
          <w:rFonts w:cs="Arial"/>
          <w:spacing w:val="-2"/>
        </w:rPr>
        <w:t>MPCX</w:t>
      </w:r>
    </w:p>
    <w:p w:rsidR="00764ECA" w:rsidRPr="007E0455" w:rsidRDefault="00764ECA">
      <w:pPr>
        <w:spacing w:before="9"/>
        <w:rPr>
          <w:rFonts w:ascii="Arial" w:eastAsia="Arial" w:hAnsi="Arial" w:cs="Arial"/>
          <w:b/>
          <w:bCs/>
          <w:sz w:val="26"/>
          <w:szCs w:val="26"/>
        </w:rPr>
      </w:pPr>
    </w:p>
    <w:p w:rsidR="00764ECA" w:rsidRPr="007E0455" w:rsidRDefault="00BF6FC6">
      <w:pPr>
        <w:pStyle w:val="Corpodetexto"/>
        <w:ind w:right="112"/>
        <w:jc w:val="both"/>
        <w:rPr>
          <w:rFonts w:cs="Arial"/>
        </w:rPr>
      </w:pPr>
      <w:proofErr w:type="gramStart"/>
      <w:r w:rsidRPr="00BF6FC6">
        <w:rPr>
          <w:rFonts w:cs="Arial"/>
        </w:rPr>
        <w:t>A MPCX é uma plataforma de serviços financeiros digital baseada em blockchain.</w:t>
      </w:r>
      <w:proofErr w:type="gramEnd"/>
      <w:r w:rsidRPr="00BF6FC6">
        <w:rPr>
          <w:rFonts w:cs="Arial"/>
        </w:rPr>
        <w:t xml:space="preserve"> No final do terceiro estágio do desenvolvimento da Plataforma MPCX, teremos implementado o seguinte ecossistema:</w:t>
      </w:r>
    </w:p>
    <w:p w:rsidR="00764ECA" w:rsidRPr="007E0455" w:rsidRDefault="00764ECA">
      <w:pPr>
        <w:spacing w:before="9"/>
        <w:rPr>
          <w:rFonts w:ascii="Arial" w:eastAsia="Arial" w:hAnsi="Arial" w:cs="Arial"/>
          <w:sz w:val="27"/>
          <w:szCs w:val="27"/>
        </w:rPr>
      </w:pPr>
    </w:p>
    <w:p w:rsidR="00764ECA" w:rsidRPr="007E0455" w:rsidRDefault="000C3107">
      <w:pPr>
        <w:spacing w:line="200" w:lineRule="atLeast"/>
        <w:ind w:left="680"/>
        <w:rPr>
          <w:rFonts w:ascii="Arial" w:eastAsia="Arial" w:hAnsi="Arial" w:cs="Arial"/>
          <w:sz w:val="20"/>
          <w:szCs w:val="20"/>
        </w:rPr>
      </w:pPr>
      <w:r>
        <w:rPr>
          <w:noProof/>
          <w:lang w:val="pt-BR" w:eastAsia="pt-BR"/>
        </w:rPr>
        <w:drawing>
          <wp:inline distT="0" distB="0" distL="0" distR="0">
            <wp:extent cx="6017742" cy="5457825"/>
            <wp:effectExtent l="19050" t="0" r="2058" b="0"/>
            <wp:docPr id="10" name="Imagem 10" descr="C:\Users\hp\Documents\cc\Bounties\mpcx.co\WHITEPAP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cc\Bounties\mpcx.co\WHITEPAPER\01.png"/>
                    <pic:cNvPicPr>
                      <a:picLocks noChangeAspect="1" noChangeArrowheads="1"/>
                    </pic:cNvPicPr>
                  </pic:nvPicPr>
                  <pic:blipFill>
                    <a:blip r:embed="rId10" cstate="print"/>
                    <a:srcRect/>
                    <a:stretch>
                      <a:fillRect/>
                    </a:stretch>
                  </pic:blipFill>
                  <pic:spPr bwMode="auto">
                    <a:xfrm>
                      <a:off x="0" y="0"/>
                      <a:ext cx="6014867" cy="5455218"/>
                    </a:xfrm>
                    <a:prstGeom prst="rect">
                      <a:avLst/>
                    </a:prstGeom>
                    <a:noFill/>
                    <a:ln w="9525">
                      <a:noFill/>
                      <a:miter lim="800000"/>
                      <a:headEnd/>
                      <a:tailEnd/>
                    </a:ln>
                  </pic:spPr>
                </pic:pic>
              </a:graphicData>
            </a:graphic>
          </wp:inline>
        </w:drawing>
      </w:r>
    </w:p>
    <w:p w:rsidR="00764ECA" w:rsidRPr="007E0455" w:rsidRDefault="00764ECA">
      <w:pPr>
        <w:spacing w:before="11"/>
        <w:rPr>
          <w:rFonts w:ascii="Arial" w:eastAsia="Arial" w:hAnsi="Arial" w:cs="Arial"/>
          <w:sz w:val="31"/>
          <w:szCs w:val="31"/>
        </w:rPr>
      </w:pPr>
    </w:p>
    <w:p w:rsidR="00764ECA" w:rsidRPr="007E0455" w:rsidRDefault="00BF7CF1" w:rsidP="00BF7CF1">
      <w:pPr>
        <w:pStyle w:val="Corpodetexto"/>
        <w:rPr>
          <w:rFonts w:cs="Arial"/>
        </w:rPr>
        <w:sectPr w:rsidR="00764ECA" w:rsidRPr="007E0455">
          <w:pgSz w:w="11910" w:h="16840"/>
          <w:pgMar w:top="720" w:right="720" w:bottom="920" w:left="1040" w:header="0" w:footer="716" w:gutter="0"/>
          <w:cols w:space="720"/>
        </w:sectPr>
      </w:pPr>
      <w:r w:rsidRPr="00BF7CF1">
        <w:rPr>
          <w:rFonts w:cs="Arial"/>
        </w:rPr>
        <w:t xml:space="preserve">Nossa solução será baseada </w:t>
      </w:r>
      <w:proofErr w:type="gramStart"/>
      <w:r w:rsidRPr="00BF7CF1">
        <w:rPr>
          <w:rFonts w:cs="Arial"/>
        </w:rPr>
        <w:t>na</w:t>
      </w:r>
      <w:proofErr w:type="gramEnd"/>
      <w:r w:rsidRPr="00BF7CF1">
        <w:rPr>
          <w:rFonts w:cs="Arial"/>
        </w:rPr>
        <w:t xml:space="preserve"> Blockchain do Ethereum e tem o potencial de perturbar significativamente o panorama bancário e de gestão de patrimônio. As soluções totalmente digitais possibilitarão que os clientes dos segmentos de massa e abastados recebam pela primeira </w:t>
      </w:r>
      <w:proofErr w:type="gramStart"/>
      <w:r w:rsidRPr="00BF7CF1">
        <w:rPr>
          <w:rFonts w:cs="Arial"/>
        </w:rPr>
        <w:t>vez  cripto</w:t>
      </w:r>
      <w:proofErr w:type="gramEnd"/>
      <w:r w:rsidRPr="00BF7CF1">
        <w:rPr>
          <w:rFonts w:cs="Arial"/>
        </w:rPr>
        <w:t xml:space="preserve"> serviços de gestão de patrimônio de alta qualidade.</w:t>
      </w:r>
    </w:p>
    <w:p w:rsidR="00764ECA" w:rsidRPr="007E0455" w:rsidRDefault="00BF7CF1">
      <w:pPr>
        <w:pStyle w:val="Corpodetexto"/>
        <w:spacing w:before="36"/>
        <w:ind w:left="118" w:right="333"/>
        <w:rPr>
          <w:rFonts w:cs="Arial"/>
        </w:rPr>
      </w:pPr>
      <w:r w:rsidRPr="00BF7CF1">
        <w:rPr>
          <w:rFonts w:cs="Arial"/>
        </w:rPr>
        <w:lastRenderedPageBreak/>
        <w:t>A plataforma disponibilizará todos os cripto serviços a seguir em um único local:</w:t>
      </w:r>
    </w:p>
    <w:p w:rsidR="00764ECA" w:rsidRPr="007E0455" w:rsidRDefault="00764ECA">
      <w:pPr>
        <w:spacing w:before="4"/>
        <w:rPr>
          <w:rFonts w:ascii="Arial" w:eastAsia="Arial" w:hAnsi="Arial" w:cs="Arial"/>
          <w:sz w:val="28"/>
          <w:szCs w:val="28"/>
        </w:rPr>
      </w:pPr>
    </w:p>
    <w:p w:rsidR="00764ECA" w:rsidRPr="007E0455" w:rsidRDefault="00F96C3E">
      <w:pPr>
        <w:pStyle w:val="Corpodetexto"/>
        <w:ind w:left="2067"/>
        <w:rPr>
          <w:rFonts w:cs="Arial"/>
        </w:rPr>
      </w:pPr>
      <w:r w:rsidRPr="00F96C3E">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0;text-align:left;margin-left:86.35pt;margin-top:-.15pt;width:54.45pt;height:53.85pt;z-index:251658240;mso-position-horizontal-relative:page">
            <v:imagedata r:id="rId11" o:title=""/>
            <w10:wrap anchorx="page"/>
          </v:shape>
        </w:pict>
      </w:r>
      <w:r w:rsidR="00BF7CF1" w:rsidRPr="00BF7CF1">
        <w:rPr>
          <w:rFonts w:cs="Arial"/>
          <w:spacing w:val="-2"/>
        </w:rPr>
        <w:t xml:space="preserve">Integração totalmente digital de clientes para reduzir custos e oferecer </w:t>
      </w:r>
      <w:proofErr w:type="gramStart"/>
      <w:r w:rsidR="00BF7CF1" w:rsidRPr="00BF7CF1">
        <w:rPr>
          <w:rFonts w:cs="Arial"/>
          <w:spacing w:val="-2"/>
        </w:rPr>
        <w:t>a</w:t>
      </w:r>
      <w:proofErr w:type="gramEnd"/>
      <w:r w:rsidR="00BF7CF1" w:rsidRPr="00BF7CF1">
        <w:rPr>
          <w:rFonts w:cs="Arial"/>
          <w:spacing w:val="-2"/>
        </w:rPr>
        <w:t xml:space="preserve"> eles serviços amigáveis.</w:t>
      </w:r>
    </w:p>
    <w:p w:rsidR="00764ECA" w:rsidRPr="007E0455" w:rsidRDefault="00764ECA">
      <w:pPr>
        <w:rPr>
          <w:rFonts w:ascii="Arial" w:eastAsia="Arial" w:hAnsi="Arial" w:cs="Arial"/>
          <w:sz w:val="28"/>
          <w:szCs w:val="28"/>
        </w:rPr>
      </w:pPr>
    </w:p>
    <w:p w:rsidR="00764ECA" w:rsidRPr="007E0455" w:rsidRDefault="00764ECA">
      <w:pPr>
        <w:spacing w:before="11"/>
        <w:rPr>
          <w:rFonts w:ascii="Arial" w:eastAsia="Arial" w:hAnsi="Arial" w:cs="Arial"/>
          <w:sz w:val="31"/>
          <w:szCs w:val="31"/>
        </w:rPr>
      </w:pPr>
    </w:p>
    <w:p w:rsidR="00764ECA" w:rsidRPr="007E0455" w:rsidRDefault="00F96C3E">
      <w:pPr>
        <w:spacing w:line="264" w:lineRule="auto"/>
        <w:ind w:left="2067"/>
        <w:rPr>
          <w:rFonts w:ascii="Arial" w:eastAsia="Arial" w:hAnsi="Arial" w:cs="Arial"/>
          <w:sz w:val="30"/>
          <w:szCs w:val="30"/>
        </w:rPr>
      </w:pPr>
      <w:r w:rsidRPr="00F96C3E">
        <w:rPr>
          <w:rFonts w:ascii="Arial" w:hAnsi="Arial" w:cs="Arial"/>
        </w:rPr>
        <w:pict>
          <v:shape id="_x0000_s2068" type="#_x0000_t75" style="position:absolute;left:0;text-align:left;margin-left:86.3pt;margin-top:1pt;width:53.75pt;height:53.75pt;z-index:251651072;mso-position-horizontal-relative:page">
            <v:imagedata r:id="rId12" o:title=""/>
            <w10:wrap anchorx="page"/>
          </v:shape>
        </w:pict>
      </w:r>
      <w:r w:rsidR="00BF7CF1" w:rsidRPr="00BF7CF1">
        <w:rPr>
          <w:rFonts w:ascii="Arial" w:hAnsi="Arial" w:cs="Arial"/>
          <w:spacing w:val="1"/>
          <w:sz w:val="30"/>
        </w:rPr>
        <w:t>Exchange de criptomoedas digital para as 100 principais criptomoedas por valor de mercado</w:t>
      </w:r>
      <w:r w:rsidR="006E4AA6" w:rsidRPr="007E0455">
        <w:rPr>
          <w:rFonts w:ascii="Arial" w:hAnsi="Arial" w:cs="Arial"/>
          <w:spacing w:val="2"/>
          <w:sz w:val="30"/>
        </w:rPr>
        <w:t>.</w:t>
      </w:r>
    </w:p>
    <w:p w:rsidR="00764ECA" w:rsidRPr="007E0455" w:rsidRDefault="00764ECA">
      <w:pPr>
        <w:spacing w:before="9"/>
        <w:rPr>
          <w:rFonts w:ascii="Arial" w:eastAsia="Arial" w:hAnsi="Arial" w:cs="Arial"/>
          <w:sz w:val="37"/>
          <w:szCs w:val="37"/>
        </w:rPr>
      </w:pPr>
    </w:p>
    <w:p w:rsidR="00764ECA" w:rsidRPr="007E0455" w:rsidRDefault="006E4AA6">
      <w:pPr>
        <w:ind w:left="2067" w:hanging="1921"/>
        <w:rPr>
          <w:rFonts w:ascii="Arial" w:eastAsia="Arial" w:hAnsi="Arial" w:cs="Arial"/>
          <w:sz w:val="30"/>
          <w:szCs w:val="30"/>
        </w:rPr>
      </w:pPr>
      <w:r w:rsidRPr="007E0455">
        <w:rPr>
          <w:rFonts w:ascii="Arial" w:hAnsi="Arial" w:cs="Arial"/>
          <w:noProof/>
          <w:position w:val="-54"/>
          <w:lang w:val="pt-BR" w:eastAsia="pt-BR"/>
        </w:rPr>
        <w:drawing>
          <wp:inline distT="0" distB="0" distL="0" distR="0">
            <wp:extent cx="634983" cy="683791"/>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634983" cy="683791"/>
                    </a:xfrm>
                    <a:prstGeom prst="rect">
                      <a:avLst/>
                    </a:prstGeom>
                  </pic:spPr>
                </pic:pic>
              </a:graphicData>
            </a:graphic>
          </wp:inline>
        </w:drawing>
      </w:r>
      <w:r w:rsidRPr="007E0455">
        <w:rPr>
          <w:rFonts w:ascii="Arial" w:hAnsi="Arial" w:cs="Arial"/>
          <w:sz w:val="20"/>
        </w:rPr>
        <w:t xml:space="preserve">                  </w:t>
      </w:r>
      <w:proofErr w:type="gramStart"/>
      <w:r w:rsidR="00BF7CF1" w:rsidRPr="00BF7CF1">
        <w:rPr>
          <w:rFonts w:ascii="Arial" w:hAnsi="Arial" w:cs="Arial"/>
          <w:spacing w:val="1"/>
          <w:sz w:val="30"/>
        </w:rPr>
        <w:t>Cripto pagamentos, transações e soluções bancárias</w:t>
      </w:r>
      <w:r w:rsidRPr="007E0455">
        <w:rPr>
          <w:rFonts w:ascii="Arial" w:hAnsi="Arial" w:cs="Arial"/>
          <w:spacing w:val="2"/>
          <w:sz w:val="30"/>
        </w:rPr>
        <w:t>.</w:t>
      </w:r>
      <w:proofErr w:type="gramEnd"/>
    </w:p>
    <w:p w:rsidR="00764ECA" w:rsidRPr="007E0455" w:rsidRDefault="00F96C3E">
      <w:pPr>
        <w:pStyle w:val="Corpodetexto"/>
        <w:spacing w:before="292" w:line="243" w:lineRule="auto"/>
        <w:ind w:left="2067" w:right="333"/>
        <w:rPr>
          <w:rFonts w:cs="Arial"/>
        </w:rPr>
      </w:pPr>
      <w:r w:rsidRPr="00F96C3E">
        <w:rPr>
          <w:rFonts w:cs="Arial"/>
        </w:rPr>
        <w:pict>
          <v:shape id="_x0000_s2067" type="#_x0000_t75" style="position:absolute;left:0;text-align:left;margin-left:86.3pt;margin-top:7.7pt;width:54.05pt;height:53.85pt;z-index:251652096;mso-position-horizontal-relative:page">
            <v:imagedata r:id="rId14" o:title=""/>
            <w10:wrap anchorx="page"/>
          </v:shape>
        </w:pict>
      </w:r>
      <w:proofErr w:type="gramStart"/>
      <w:r w:rsidR="00BF7CF1" w:rsidRPr="00BF7CF1">
        <w:rPr>
          <w:rFonts w:cs="Arial"/>
          <w:spacing w:val="-21"/>
        </w:rPr>
        <w:t>Soluções de custódia e carteira para garantir a segurança dos fundos dos clientes.</w:t>
      </w:r>
      <w:proofErr w:type="gramEnd"/>
    </w:p>
    <w:p w:rsidR="00764ECA" w:rsidRPr="007E0455" w:rsidRDefault="00764ECA">
      <w:pPr>
        <w:rPr>
          <w:rFonts w:ascii="Arial" w:eastAsia="Arial" w:hAnsi="Arial" w:cs="Arial"/>
          <w:sz w:val="28"/>
          <w:szCs w:val="28"/>
        </w:rPr>
      </w:pPr>
    </w:p>
    <w:p w:rsidR="00764ECA" w:rsidRPr="007E0455" w:rsidRDefault="00764ECA">
      <w:pPr>
        <w:spacing w:before="6"/>
        <w:rPr>
          <w:rFonts w:ascii="Arial" w:eastAsia="Arial" w:hAnsi="Arial" w:cs="Arial"/>
        </w:rPr>
      </w:pPr>
    </w:p>
    <w:p w:rsidR="00764ECA" w:rsidRPr="007E0455" w:rsidRDefault="00F96C3E">
      <w:pPr>
        <w:pStyle w:val="Corpodetexto"/>
        <w:ind w:left="2067" w:right="333"/>
        <w:rPr>
          <w:rFonts w:cs="Arial"/>
        </w:rPr>
      </w:pPr>
      <w:r w:rsidRPr="00F96C3E">
        <w:rPr>
          <w:rFonts w:cs="Arial"/>
        </w:rPr>
        <w:pict>
          <v:shape id="_x0000_s2066" type="#_x0000_t75" style="position:absolute;left:0;text-align:left;margin-left:87.95pt;margin-top:-9.4pt;width:51.95pt;height:53.85pt;z-index:251653120;mso-position-horizontal-relative:page">
            <v:imagedata r:id="rId15" o:title=""/>
            <w10:wrap anchorx="page"/>
          </v:shape>
        </w:pict>
      </w:r>
      <w:proofErr w:type="gramStart"/>
      <w:r w:rsidR="00BF7CF1" w:rsidRPr="00BF7CF1">
        <w:rPr>
          <w:rFonts w:cs="Arial"/>
          <w:spacing w:val="2"/>
        </w:rPr>
        <w:t>Três índices de investimento cripto, fundo de criptomoedas com IA, cripto ETNs, ICOs.</w:t>
      </w:r>
      <w:proofErr w:type="gramEnd"/>
    </w:p>
    <w:p w:rsidR="00764ECA" w:rsidRPr="007E0455" w:rsidRDefault="00764ECA">
      <w:pPr>
        <w:rPr>
          <w:rFonts w:ascii="Arial" w:eastAsia="Arial" w:hAnsi="Arial" w:cs="Arial"/>
          <w:sz w:val="28"/>
          <w:szCs w:val="28"/>
        </w:rPr>
      </w:pPr>
    </w:p>
    <w:p w:rsidR="00764ECA" w:rsidRPr="007E0455" w:rsidRDefault="00764ECA">
      <w:pPr>
        <w:spacing w:before="11"/>
        <w:rPr>
          <w:rFonts w:ascii="Arial" w:eastAsia="Arial" w:hAnsi="Arial" w:cs="Arial"/>
          <w:sz w:val="29"/>
          <w:szCs w:val="29"/>
        </w:rPr>
      </w:pPr>
    </w:p>
    <w:p w:rsidR="00764ECA" w:rsidRPr="007E0455" w:rsidRDefault="00F96C3E">
      <w:pPr>
        <w:pStyle w:val="Corpodetexto"/>
        <w:spacing w:line="243" w:lineRule="auto"/>
        <w:ind w:left="2067"/>
        <w:rPr>
          <w:rFonts w:cs="Arial"/>
        </w:rPr>
      </w:pPr>
      <w:r w:rsidRPr="00F96C3E">
        <w:rPr>
          <w:rFonts w:cs="Arial"/>
        </w:rPr>
        <w:pict>
          <v:shape id="_x0000_s2065" type="#_x0000_t75" style="position:absolute;left:0;text-align:left;margin-left:87.8pt;margin-top:-13.4pt;width:53.3pt;height:53.85pt;z-index:251654144;mso-position-horizontal-relative:page">
            <v:imagedata r:id="rId16" o:title=""/>
            <w10:wrap anchorx="page"/>
          </v:shape>
        </w:pict>
      </w:r>
      <w:r w:rsidR="00BF7CF1" w:rsidRPr="00BF7CF1">
        <w:rPr>
          <w:rFonts w:cs="Arial"/>
          <w:spacing w:val="-13"/>
        </w:rPr>
        <w:t xml:space="preserve">A MPCX Trading Solutions oferecerá acesso total à plataforma de produtos, sistema de arbitragem, </w:t>
      </w:r>
      <w:proofErr w:type="gramStart"/>
      <w:r w:rsidR="00BF7CF1" w:rsidRPr="00BF7CF1">
        <w:rPr>
          <w:rFonts w:cs="Arial"/>
          <w:spacing w:val="-13"/>
        </w:rPr>
        <w:t>terminal</w:t>
      </w:r>
      <w:proofErr w:type="gramEnd"/>
      <w:r w:rsidR="00BF7CF1" w:rsidRPr="00BF7CF1">
        <w:rPr>
          <w:rFonts w:cs="Arial"/>
          <w:spacing w:val="-13"/>
        </w:rPr>
        <w:t xml:space="preserve"> de negociação e relatórios.</w:t>
      </w:r>
    </w:p>
    <w:p w:rsidR="00764ECA" w:rsidRPr="007E0455" w:rsidRDefault="00764ECA">
      <w:pPr>
        <w:spacing w:before="6"/>
        <w:rPr>
          <w:rFonts w:ascii="Arial" w:eastAsia="Arial" w:hAnsi="Arial" w:cs="Arial"/>
          <w:sz w:val="36"/>
          <w:szCs w:val="36"/>
        </w:rPr>
      </w:pPr>
    </w:p>
    <w:p w:rsidR="00764ECA" w:rsidRPr="007E0455" w:rsidRDefault="00F96C3E">
      <w:pPr>
        <w:pStyle w:val="Corpodetexto"/>
        <w:spacing w:line="243" w:lineRule="auto"/>
        <w:ind w:left="2067" w:right="333"/>
        <w:rPr>
          <w:rFonts w:cs="Arial"/>
        </w:rPr>
      </w:pPr>
      <w:r w:rsidRPr="00F96C3E">
        <w:rPr>
          <w:rFonts w:cs="Arial"/>
        </w:rPr>
        <w:pict>
          <v:shape id="_x0000_s2064" type="#_x0000_t75" style="position:absolute;left:0;text-align:left;margin-left:87.75pt;margin-top:-2.45pt;width:56.9pt;height:53.8pt;z-index:251655168;mso-position-horizontal-relative:page">
            <v:imagedata r:id="rId17" o:title=""/>
            <w10:wrap anchorx="page"/>
          </v:shape>
        </w:pict>
      </w:r>
      <w:proofErr w:type="gramStart"/>
      <w:r w:rsidR="00BF7CF1" w:rsidRPr="00BF7CF1">
        <w:rPr>
          <w:rFonts w:cs="Arial"/>
        </w:rPr>
        <w:t>Uma plataforma de gerenciamento de riqueza digital oferecerá aconselhamento robótico por meio de seu "Mandato de Investimento Inteligente Digital", que proporcionará rebalanceamento automático de portfólio, estratégias de empréstimo de criptomoedas e relatórios.</w:t>
      </w:r>
      <w:proofErr w:type="gramEnd"/>
    </w:p>
    <w:p w:rsidR="00764ECA" w:rsidRPr="007E0455" w:rsidRDefault="00764ECA">
      <w:pPr>
        <w:rPr>
          <w:rFonts w:ascii="Arial" w:eastAsia="Arial" w:hAnsi="Arial" w:cs="Arial"/>
          <w:sz w:val="28"/>
          <w:szCs w:val="28"/>
        </w:rPr>
      </w:pPr>
    </w:p>
    <w:p w:rsidR="00764ECA" w:rsidRPr="007E0455" w:rsidRDefault="00F96C3E" w:rsidP="00BF7CF1">
      <w:pPr>
        <w:pStyle w:val="Corpodetexto"/>
        <w:spacing w:before="162" w:line="243" w:lineRule="auto"/>
        <w:ind w:left="2067" w:right="333"/>
        <w:rPr>
          <w:rFonts w:cs="Arial"/>
        </w:rPr>
      </w:pPr>
      <w:r w:rsidRPr="00F96C3E">
        <w:rPr>
          <w:rFonts w:cs="Arial"/>
        </w:rPr>
        <w:pict>
          <v:shape id="_x0000_s2063" type="#_x0000_t75" style="position:absolute;left:0;text-align:left;margin-left:86.45pt;margin-top:-3.8pt;width:54.35pt;height:53.8pt;z-index:251656192;mso-position-horizontal-relative:page">
            <v:imagedata r:id="rId18" o:title=""/>
            <w10:wrap anchorx="page"/>
          </v:shape>
        </w:pict>
      </w:r>
      <w:r w:rsidR="00BF7CF1" w:rsidRPr="00BF7CF1">
        <w:rPr>
          <w:rFonts w:cs="Arial"/>
          <w:spacing w:val="2"/>
        </w:rPr>
        <w:t>A plataforma de promoção e pesquisa d</w:t>
      </w:r>
      <w:r w:rsidR="00A80F50">
        <w:rPr>
          <w:rFonts w:cs="Arial"/>
          <w:spacing w:val="2"/>
        </w:rPr>
        <w:t>e</w:t>
      </w:r>
      <w:r w:rsidR="00BF7CF1" w:rsidRPr="00BF7CF1">
        <w:rPr>
          <w:rFonts w:cs="Arial"/>
          <w:spacing w:val="2"/>
        </w:rPr>
        <w:t xml:space="preserve"> ICO da MPCX irá oferecerá acesso de dois níveis a ICOs com total cobertura do setor.</w:t>
      </w:r>
    </w:p>
    <w:p w:rsidR="00764ECA" w:rsidRPr="007E0455" w:rsidRDefault="00764ECA">
      <w:pPr>
        <w:spacing w:before="3"/>
        <w:rPr>
          <w:rFonts w:ascii="Arial" w:eastAsia="Arial" w:hAnsi="Arial" w:cs="Arial"/>
          <w:sz w:val="39"/>
          <w:szCs w:val="39"/>
        </w:rPr>
      </w:pPr>
    </w:p>
    <w:p w:rsidR="00764ECA" w:rsidRPr="007E0455" w:rsidRDefault="00F96C3E" w:rsidP="00A80F50">
      <w:pPr>
        <w:pStyle w:val="Corpodetexto"/>
        <w:ind w:left="2067" w:right="381"/>
        <w:rPr>
          <w:rFonts w:cs="Arial"/>
        </w:rPr>
        <w:sectPr w:rsidR="00764ECA" w:rsidRPr="007E0455">
          <w:pgSz w:w="11910" w:h="16840"/>
          <w:pgMar w:top="720" w:right="720" w:bottom="920" w:left="1600" w:header="0" w:footer="716" w:gutter="0"/>
          <w:cols w:space="720"/>
        </w:sectPr>
      </w:pPr>
      <w:r w:rsidRPr="00F96C3E">
        <w:rPr>
          <w:rFonts w:cs="Arial"/>
        </w:rPr>
        <w:pict>
          <v:shape id="_x0000_s2062" type="#_x0000_t75" style="position:absolute;left:0;text-align:left;margin-left:86.05pt;margin-top:-8.35pt;width:54.5pt;height:53.85pt;z-index:251657216;mso-position-horizontal-relative:page">
            <v:imagedata r:id="rId19" o:title=""/>
            <w10:wrap anchorx="page"/>
          </v:shape>
        </w:pict>
      </w:r>
      <w:r w:rsidR="00A80F50" w:rsidRPr="00A80F50">
        <w:rPr>
          <w:rFonts w:cs="Arial"/>
          <w:spacing w:val="-2"/>
        </w:rPr>
        <w:t>Plataforma de empréstimo de criptomoedas da MPCX, que inclui pontuação de mutuário e corresponde empréstimos e potencial dos credores</w:t>
      </w:r>
    </w:p>
    <w:p w:rsidR="00764ECA" w:rsidRPr="007E0455" w:rsidRDefault="006E4AA6">
      <w:pPr>
        <w:pStyle w:val="Ttulo1"/>
        <w:rPr>
          <w:rFonts w:cs="Arial"/>
          <w:b w:val="0"/>
          <w:bCs w:val="0"/>
        </w:rPr>
      </w:pPr>
      <w:bookmarkStart w:id="7" w:name="_bookmark6"/>
      <w:bookmarkEnd w:id="7"/>
      <w:r w:rsidRPr="007E0455">
        <w:rPr>
          <w:rFonts w:cs="Arial"/>
          <w:spacing w:val="-2"/>
        </w:rPr>
        <w:lastRenderedPageBreak/>
        <w:t>ROADMAP</w:t>
      </w:r>
    </w:p>
    <w:p w:rsidR="00764ECA" w:rsidRPr="007E0455" w:rsidRDefault="00A80F50" w:rsidP="00484603">
      <w:pPr>
        <w:pStyle w:val="Corpodetexto"/>
        <w:spacing w:before="273"/>
        <w:ind w:left="567" w:right="270"/>
        <w:rPr>
          <w:rFonts w:cs="Arial"/>
        </w:rPr>
      </w:pPr>
      <w:r w:rsidRPr="00A80F50">
        <w:rPr>
          <w:rFonts w:cs="Arial"/>
        </w:rPr>
        <w:t xml:space="preserve">Para atingir nosso objetivo estratégico de interromper e mudar o setor financeiro, desenvolvemos um </w:t>
      </w:r>
      <w:proofErr w:type="gramStart"/>
      <w:r w:rsidRPr="00A80F50">
        <w:rPr>
          <w:rFonts w:cs="Arial"/>
        </w:rPr>
        <w:t>plano</w:t>
      </w:r>
      <w:proofErr w:type="gramEnd"/>
      <w:r w:rsidRPr="00A80F50">
        <w:rPr>
          <w:rFonts w:cs="Arial"/>
        </w:rPr>
        <w:t xml:space="preserve"> de negócios ambicioso que pretendemos realizar em três estágios.</w:t>
      </w:r>
    </w:p>
    <w:p w:rsidR="00764ECA" w:rsidRPr="007E0455" w:rsidRDefault="00764ECA" w:rsidP="00484603">
      <w:pPr>
        <w:spacing w:before="11"/>
        <w:ind w:left="567"/>
        <w:rPr>
          <w:rFonts w:ascii="Arial" w:eastAsia="Arial" w:hAnsi="Arial" w:cs="Arial"/>
          <w:sz w:val="27"/>
          <w:szCs w:val="27"/>
        </w:rPr>
      </w:pPr>
    </w:p>
    <w:p w:rsidR="00764ECA" w:rsidRPr="007E0455" w:rsidRDefault="00A80F50" w:rsidP="00484603">
      <w:pPr>
        <w:pStyle w:val="Corpodetexto"/>
        <w:spacing w:line="276" w:lineRule="auto"/>
        <w:ind w:left="567" w:right="394"/>
        <w:jc w:val="both"/>
        <w:rPr>
          <w:rFonts w:cs="Arial"/>
        </w:rPr>
      </w:pPr>
      <w:r w:rsidRPr="00A80F50">
        <w:rPr>
          <w:rFonts w:cs="Arial"/>
        </w:rPr>
        <w:t xml:space="preserve">Neste documento, fornecemos uma explicação detalhada da primeira etapa relacionada às tecnologias e ao </w:t>
      </w:r>
      <w:proofErr w:type="gramStart"/>
      <w:r w:rsidRPr="00A80F50">
        <w:rPr>
          <w:rFonts w:cs="Arial"/>
        </w:rPr>
        <w:t>uso</w:t>
      </w:r>
      <w:proofErr w:type="gramEnd"/>
      <w:r w:rsidRPr="00A80F50">
        <w:rPr>
          <w:rFonts w:cs="Arial"/>
        </w:rPr>
        <w:t xml:space="preserve"> de fundos pela Pré-ICO. Explicações detalhadas relacionadas à primeira, segunda e </w:t>
      </w:r>
      <w:proofErr w:type="gramStart"/>
      <w:r w:rsidRPr="00A80F50">
        <w:rPr>
          <w:rFonts w:cs="Arial"/>
        </w:rPr>
        <w:t>terceira</w:t>
      </w:r>
      <w:proofErr w:type="gramEnd"/>
      <w:r w:rsidRPr="00A80F50">
        <w:rPr>
          <w:rFonts w:cs="Arial"/>
        </w:rPr>
        <w:t xml:space="preserve"> rodadas ICO serão fornecidas antes das mesmas.</w:t>
      </w:r>
    </w:p>
    <w:p w:rsidR="00764ECA" w:rsidRPr="007E0455" w:rsidRDefault="00764ECA" w:rsidP="00484603">
      <w:pPr>
        <w:spacing w:before="1"/>
        <w:ind w:left="567"/>
        <w:rPr>
          <w:rFonts w:ascii="Arial" w:eastAsia="Arial" w:hAnsi="Arial" w:cs="Arial"/>
          <w:sz w:val="32"/>
          <w:szCs w:val="32"/>
        </w:rPr>
      </w:pPr>
    </w:p>
    <w:p w:rsidR="00764ECA" w:rsidRPr="007E0455" w:rsidRDefault="00A80F50" w:rsidP="00484603">
      <w:pPr>
        <w:pStyle w:val="Ttulo2"/>
        <w:ind w:left="567" w:hanging="17"/>
        <w:jc w:val="both"/>
        <w:rPr>
          <w:rFonts w:cs="Arial"/>
          <w:b w:val="0"/>
          <w:bCs w:val="0"/>
        </w:rPr>
      </w:pPr>
      <w:r w:rsidRPr="00A80F50">
        <w:rPr>
          <w:rFonts w:cs="Arial"/>
          <w:spacing w:val="-10"/>
        </w:rPr>
        <w:t>Primeiro Estágio: Plataforma de Gerenciamento de Patrimônio Digital (DWM)</w:t>
      </w:r>
    </w:p>
    <w:p w:rsidR="00764ECA" w:rsidRPr="007E0455" w:rsidRDefault="00764ECA" w:rsidP="00484603">
      <w:pPr>
        <w:spacing w:before="9"/>
        <w:ind w:left="567"/>
        <w:rPr>
          <w:rFonts w:ascii="Arial" w:eastAsia="Arial" w:hAnsi="Arial" w:cs="Arial"/>
          <w:b/>
          <w:bCs/>
          <w:sz w:val="23"/>
          <w:szCs w:val="23"/>
        </w:rPr>
      </w:pPr>
    </w:p>
    <w:p w:rsidR="00764ECA" w:rsidRPr="007E0455" w:rsidRDefault="000C3107" w:rsidP="00484603">
      <w:pPr>
        <w:spacing w:line="200" w:lineRule="atLeast"/>
        <w:ind w:left="567"/>
        <w:rPr>
          <w:rFonts w:ascii="Arial" w:eastAsia="Arial" w:hAnsi="Arial" w:cs="Arial"/>
          <w:sz w:val="20"/>
          <w:szCs w:val="20"/>
        </w:rPr>
      </w:pPr>
      <w:r>
        <w:rPr>
          <w:noProof/>
          <w:lang w:val="pt-BR" w:eastAsia="pt-BR"/>
        </w:rPr>
        <w:drawing>
          <wp:inline distT="0" distB="0" distL="0" distR="0">
            <wp:extent cx="6143625" cy="1012409"/>
            <wp:effectExtent l="19050" t="0" r="0" b="0"/>
            <wp:docPr id="8" name="Imagem 13" descr="C:\Users\hp\Documents\cc\Bounties\mpcx.co\WHITEPAP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cuments\cc\Bounties\mpcx.co\WHITEPAPER\02.png"/>
                    <pic:cNvPicPr>
                      <a:picLocks noChangeAspect="1" noChangeArrowheads="1"/>
                    </pic:cNvPicPr>
                  </pic:nvPicPr>
                  <pic:blipFill>
                    <a:blip r:embed="rId20" cstate="print"/>
                    <a:srcRect/>
                    <a:stretch>
                      <a:fillRect/>
                    </a:stretch>
                  </pic:blipFill>
                  <pic:spPr bwMode="auto">
                    <a:xfrm>
                      <a:off x="0" y="0"/>
                      <a:ext cx="6140600" cy="1011911"/>
                    </a:xfrm>
                    <a:prstGeom prst="rect">
                      <a:avLst/>
                    </a:prstGeom>
                    <a:noFill/>
                    <a:ln w="9525">
                      <a:noFill/>
                      <a:miter lim="800000"/>
                      <a:headEnd/>
                      <a:tailEnd/>
                    </a:ln>
                  </pic:spPr>
                </pic:pic>
              </a:graphicData>
            </a:graphic>
          </wp:inline>
        </w:drawing>
      </w:r>
    </w:p>
    <w:p w:rsidR="00764ECA" w:rsidRPr="007E0455" w:rsidRDefault="00764ECA" w:rsidP="00484603">
      <w:pPr>
        <w:spacing w:before="11"/>
        <w:ind w:left="567"/>
        <w:rPr>
          <w:rFonts w:ascii="Arial" w:eastAsia="Arial" w:hAnsi="Arial" w:cs="Arial"/>
          <w:b/>
          <w:bCs/>
          <w:sz w:val="21"/>
          <w:szCs w:val="21"/>
        </w:rPr>
      </w:pPr>
    </w:p>
    <w:p w:rsidR="00764ECA" w:rsidRPr="007E0455" w:rsidRDefault="00A80F50" w:rsidP="00484603">
      <w:pPr>
        <w:pStyle w:val="Ttulo2"/>
        <w:ind w:left="567"/>
        <w:jc w:val="both"/>
        <w:rPr>
          <w:rFonts w:cs="Arial"/>
          <w:b w:val="0"/>
          <w:bCs w:val="0"/>
        </w:rPr>
      </w:pPr>
      <w:r w:rsidRPr="00A80F50">
        <w:rPr>
          <w:rFonts w:cs="Arial"/>
        </w:rPr>
        <w:t>Segundo Estágio: Exchange de Criptomoedas e Operações de Trade MPCX</w:t>
      </w:r>
    </w:p>
    <w:p w:rsidR="00764ECA" w:rsidRPr="007E0455" w:rsidRDefault="00764ECA" w:rsidP="00484603">
      <w:pPr>
        <w:spacing w:before="3"/>
        <w:ind w:left="567"/>
        <w:rPr>
          <w:rFonts w:ascii="Arial" w:eastAsia="Arial" w:hAnsi="Arial" w:cs="Arial"/>
          <w:b/>
          <w:bCs/>
        </w:rPr>
      </w:pPr>
    </w:p>
    <w:p w:rsidR="00764ECA" w:rsidRPr="007E0455" w:rsidRDefault="000C3107" w:rsidP="00484603">
      <w:pPr>
        <w:spacing w:line="200" w:lineRule="atLeast"/>
        <w:ind w:left="567"/>
        <w:rPr>
          <w:rFonts w:ascii="Arial" w:eastAsia="Arial" w:hAnsi="Arial" w:cs="Arial"/>
          <w:sz w:val="20"/>
          <w:szCs w:val="20"/>
        </w:rPr>
      </w:pPr>
      <w:r>
        <w:rPr>
          <w:noProof/>
          <w:lang w:val="pt-BR" w:eastAsia="pt-BR"/>
        </w:rPr>
        <w:drawing>
          <wp:inline distT="0" distB="0" distL="0" distR="0">
            <wp:extent cx="6143625" cy="597384"/>
            <wp:effectExtent l="19050" t="0" r="0" b="0"/>
            <wp:docPr id="16" name="Imagem 16" descr="C:\Users\hp\Documents\cc\Bounties\mpcx.co\WHITEPAP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cuments\cc\Bounties\mpcx.co\WHITEPAPER\03.png"/>
                    <pic:cNvPicPr>
                      <a:picLocks noChangeAspect="1" noChangeArrowheads="1"/>
                    </pic:cNvPicPr>
                  </pic:nvPicPr>
                  <pic:blipFill>
                    <a:blip r:embed="rId21" cstate="print"/>
                    <a:srcRect/>
                    <a:stretch>
                      <a:fillRect/>
                    </a:stretch>
                  </pic:blipFill>
                  <pic:spPr bwMode="auto">
                    <a:xfrm>
                      <a:off x="0" y="0"/>
                      <a:ext cx="6140600" cy="597090"/>
                    </a:xfrm>
                    <a:prstGeom prst="rect">
                      <a:avLst/>
                    </a:prstGeom>
                    <a:noFill/>
                    <a:ln w="9525">
                      <a:noFill/>
                      <a:miter lim="800000"/>
                      <a:headEnd/>
                      <a:tailEnd/>
                    </a:ln>
                  </pic:spPr>
                </pic:pic>
              </a:graphicData>
            </a:graphic>
          </wp:inline>
        </w:drawing>
      </w:r>
    </w:p>
    <w:p w:rsidR="00764ECA" w:rsidRPr="007E0455" w:rsidRDefault="00764ECA" w:rsidP="00484603">
      <w:pPr>
        <w:spacing w:before="9"/>
        <w:ind w:left="567"/>
        <w:rPr>
          <w:rFonts w:ascii="Arial" w:eastAsia="Arial" w:hAnsi="Arial" w:cs="Arial"/>
          <w:b/>
          <w:bCs/>
          <w:sz w:val="28"/>
          <w:szCs w:val="28"/>
        </w:rPr>
      </w:pPr>
    </w:p>
    <w:p w:rsidR="00764ECA" w:rsidRPr="007E0455" w:rsidRDefault="00A80F50" w:rsidP="00484603">
      <w:pPr>
        <w:pStyle w:val="Ttulo2"/>
        <w:ind w:left="567" w:right="218"/>
        <w:rPr>
          <w:rFonts w:cs="Arial"/>
          <w:b w:val="0"/>
          <w:bCs w:val="0"/>
        </w:rPr>
      </w:pPr>
      <w:r w:rsidRPr="00A80F50">
        <w:rPr>
          <w:rFonts w:cs="Arial"/>
          <w:spacing w:val="-2"/>
        </w:rPr>
        <w:t>Terceira Fase: Banco MPCX, Gestão Regulada de Patrimônios e Empréstimo P2P de Criptomoedas</w:t>
      </w:r>
    </w:p>
    <w:p w:rsidR="00764ECA" w:rsidRPr="007E0455" w:rsidRDefault="00764ECA" w:rsidP="00484603">
      <w:pPr>
        <w:spacing w:before="6"/>
        <w:ind w:left="567"/>
        <w:rPr>
          <w:rFonts w:ascii="Arial" w:eastAsia="Arial" w:hAnsi="Arial" w:cs="Arial"/>
          <w:b/>
          <w:bCs/>
          <w:sz w:val="26"/>
          <w:szCs w:val="26"/>
        </w:rPr>
      </w:pPr>
    </w:p>
    <w:p w:rsidR="00764ECA" w:rsidRPr="007E0455" w:rsidRDefault="000C3107" w:rsidP="00484603">
      <w:pPr>
        <w:spacing w:line="200" w:lineRule="atLeast"/>
        <w:ind w:left="567"/>
        <w:rPr>
          <w:rFonts w:ascii="Arial" w:eastAsia="Arial" w:hAnsi="Arial" w:cs="Arial"/>
          <w:sz w:val="20"/>
          <w:szCs w:val="20"/>
        </w:rPr>
      </w:pPr>
      <w:r>
        <w:rPr>
          <w:noProof/>
          <w:lang w:val="pt-BR" w:eastAsia="pt-BR"/>
        </w:rPr>
        <w:drawing>
          <wp:inline distT="0" distB="0" distL="0" distR="0">
            <wp:extent cx="6162675" cy="750623"/>
            <wp:effectExtent l="19050" t="0" r="0" b="0"/>
            <wp:docPr id="12" name="Imagem 19" descr="C:\Users\hp\Documents\cc\Bounties\mpcx.co\WHITEPAP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cuments\cc\Bounties\mpcx.co\WHITEPAPER\04.png"/>
                    <pic:cNvPicPr>
                      <a:picLocks noChangeAspect="1" noChangeArrowheads="1"/>
                    </pic:cNvPicPr>
                  </pic:nvPicPr>
                  <pic:blipFill>
                    <a:blip r:embed="rId22" cstate="print"/>
                    <a:srcRect/>
                    <a:stretch>
                      <a:fillRect/>
                    </a:stretch>
                  </pic:blipFill>
                  <pic:spPr bwMode="auto">
                    <a:xfrm>
                      <a:off x="0" y="0"/>
                      <a:ext cx="6194165" cy="754459"/>
                    </a:xfrm>
                    <a:prstGeom prst="rect">
                      <a:avLst/>
                    </a:prstGeom>
                    <a:noFill/>
                    <a:ln w="9525">
                      <a:noFill/>
                      <a:miter lim="800000"/>
                      <a:headEnd/>
                      <a:tailEnd/>
                    </a:ln>
                  </pic:spPr>
                </pic:pic>
              </a:graphicData>
            </a:graphic>
          </wp:inline>
        </w:drawing>
      </w:r>
    </w:p>
    <w:p w:rsidR="00764ECA" w:rsidRPr="007E0455" w:rsidRDefault="00764ECA" w:rsidP="00484603">
      <w:pPr>
        <w:spacing w:before="2"/>
        <w:ind w:left="567"/>
        <w:rPr>
          <w:rFonts w:ascii="Arial" w:eastAsia="Arial" w:hAnsi="Arial" w:cs="Arial"/>
          <w:b/>
          <w:bCs/>
          <w:sz w:val="29"/>
          <w:szCs w:val="29"/>
        </w:rPr>
      </w:pPr>
    </w:p>
    <w:p w:rsidR="00764ECA" w:rsidRPr="007E0455" w:rsidRDefault="00A80F50" w:rsidP="00484603">
      <w:pPr>
        <w:pStyle w:val="Corpodetexto"/>
        <w:spacing w:line="275" w:lineRule="auto"/>
        <w:ind w:left="567" w:right="391"/>
        <w:jc w:val="both"/>
        <w:rPr>
          <w:rFonts w:cs="Arial"/>
        </w:rPr>
      </w:pPr>
      <w:r w:rsidRPr="00A80F50">
        <w:rPr>
          <w:rFonts w:cs="Arial"/>
        </w:rPr>
        <w:t xml:space="preserve">No início do nosso desenvolvimento, vamos agregar todas as nossas capacidades e dedicar todo o nosso tempo para oferecer soluções para investidores inovadores que já vivem a vida em um sistema digital. Nossos produtos exclusivos serão criados para fornecer serviços da mais </w:t>
      </w:r>
      <w:proofErr w:type="gramStart"/>
      <w:r w:rsidRPr="00A80F50">
        <w:rPr>
          <w:rFonts w:cs="Arial"/>
        </w:rPr>
        <w:t>alta</w:t>
      </w:r>
      <w:proofErr w:type="gramEnd"/>
      <w:r w:rsidRPr="00A80F50">
        <w:rPr>
          <w:rFonts w:cs="Arial"/>
        </w:rPr>
        <w:t xml:space="preserve"> qualidade em gerenciamento de patrimônio digital (DWM).</w:t>
      </w:r>
    </w:p>
    <w:p w:rsidR="00764ECA" w:rsidRPr="007E0455" w:rsidRDefault="00764ECA" w:rsidP="00484603">
      <w:pPr>
        <w:spacing w:line="275" w:lineRule="auto"/>
        <w:ind w:left="567"/>
        <w:jc w:val="both"/>
        <w:rPr>
          <w:rFonts w:ascii="Arial" w:eastAsia="Arial" w:hAnsi="Arial" w:cs="Arial"/>
        </w:rPr>
        <w:sectPr w:rsidR="00764ECA" w:rsidRPr="007E0455">
          <w:pgSz w:w="11910" w:h="16840"/>
          <w:pgMar w:top="720" w:right="720" w:bottom="920" w:left="1040" w:header="0" w:footer="716" w:gutter="0"/>
          <w:cols w:space="720"/>
        </w:sectPr>
      </w:pPr>
    </w:p>
    <w:p w:rsidR="00764ECA" w:rsidRPr="007E0455" w:rsidRDefault="00A80F50" w:rsidP="009A3929">
      <w:pPr>
        <w:pStyle w:val="Ttulo1"/>
        <w:ind w:left="-567" w:right="5492"/>
        <w:rPr>
          <w:rFonts w:cs="Arial"/>
          <w:b w:val="0"/>
          <w:bCs w:val="0"/>
        </w:rPr>
      </w:pPr>
      <w:bookmarkStart w:id="8" w:name="_bookmark7"/>
      <w:bookmarkEnd w:id="8"/>
      <w:r>
        <w:rPr>
          <w:rFonts w:cs="Arial"/>
          <w:spacing w:val="-2"/>
        </w:rPr>
        <w:lastRenderedPageBreak/>
        <w:t>TECNOLOGIA E</w:t>
      </w:r>
      <w:r w:rsidR="006E4AA6" w:rsidRPr="007E0455">
        <w:rPr>
          <w:rFonts w:cs="Arial"/>
          <w:spacing w:val="-5"/>
        </w:rPr>
        <w:t xml:space="preserve"> </w:t>
      </w:r>
      <w:r w:rsidR="006E4AA6" w:rsidRPr="007E0455">
        <w:rPr>
          <w:rFonts w:cs="Arial"/>
          <w:spacing w:val="-1"/>
        </w:rPr>
        <w:t>TOKENS</w:t>
      </w:r>
    </w:p>
    <w:p w:rsidR="00764ECA" w:rsidRPr="007E0455" w:rsidRDefault="00A80F50" w:rsidP="009A3929">
      <w:pPr>
        <w:pStyle w:val="Ttulo2"/>
        <w:spacing w:before="29"/>
        <w:ind w:left="-142"/>
        <w:jc w:val="both"/>
        <w:rPr>
          <w:rFonts w:cs="Arial"/>
          <w:b w:val="0"/>
          <w:bCs w:val="0"/>
        </w:rPr>
      </w:pPr>
      <w:r>
        <w:rPr>
          <w:rFonts w:cs="Arial"/>
        </w:rPr>
        <w:t>Í</w:t>
      </w:r>
      <w:r w:rsidRPr="002D22C1">
        <w:rPr>
          <w:rFonts w:cs="Arial"/>
          <w:spacing w:val="-2"/>
        </w:rPr>
        <w:t>ndices investíveis de cripto</w:t>
      </w:r>
    </w:p>
    <w:p w:rsidR="00764ECA" w:rsidRPr="007E0455" w:rsidRDefault="00A80F50" w:rsidP="009A3929">
      <w:pPr>
        <w:pStyle w:val="Corpodetexto"/>
        <w:spacing w:before="246" w:line="275" w:lineRule="auto"/>
        <w:ind w:left="-142" w:right="153"/>
        <w:jc w:val="both"/>
        <w:rPr>
          <w:rFonts w:cs="Arial"/>
        </w:rPr>
      </w:pPr>
      <w:r w:rsidRPr="00A80F50">
        <w:rPr>
          <w:rFonts w:cs="Arial"/>
          <w:spacing w:val="-2"/>
        </w:rPr>
        <w:t>Na MPCX acreditamos que a diversificação e a transparência são fatores-chave no crescimento de investimentos a longo prazo e na comunicação bem-sucedida com os investidores</w:t>
      </w:r>
      <w:proofErr w:type="gramStart"/>
      <w:r w:rsidRPr="00A80F50">
        <w:rPr>
          <w:rFonts w:cs="Arial"/>
          <w:spacing w:val="-2"/>
        </w:rPr>
        <w:t>.</w:t>
      </w:r>
      <w:r w:rsidR="006E4AA6" w:rsidRPr="007E0455">
        <w:rPr>
          <w:rFonts w:cs="Arial"/>
          <w:spacing w:val="-2"/>
        </w:rPr>
        <w:t>.</w:t>
      </w:r>
      <w:proofErr w:type="gramEnd"/>
    </w:p>
    <w:p w:rsidR="00764ECA" w:rsidRPr="007E0455" w:rsidRDefault="00764ECA" w:rsidP="009A3929">
      <w:pPr>
        <w:spacing w:before="4"/>
        <w:ind w:left="-142"/>
        <w:rPr>
          <w:rFonts w:ascii="Arial" w:eastAsia="Arial" w:hAnsi="Arial" w:cs="Arial"/>
          <w:sz w:val="32"/>
          <w:szCs w:val="32"/>
        </w:rPr>
      </w:pPr>
    </w:p>
    <w:p w:rsidR="00764ECA" w:rsidRPr="007E0455" w:rsidRDefault="00A80F50" w:rsidP="009A3929">
      <w:pPr>
        <w:pStyle w:val="Corpodetexto"/>
        <w:spacing w:line="275" w:lineRule="auto"/>
        <w:ind w:left="-142" w:right="149"/>
        <w:rPr>
          <w:rFonts w:cs="Arial"/>
        </w:rPr>
      </w:pPr>
      <w:r w:rsidRPr="00A80F50">
        <w:rPr>
          <w:rFonts w:cs="Arial"/>
        </w:rPr>
        <w:t xml:space="preserve">Durante a primeira fase </w:t>
      </w:r>
      <w:proofErr w:type="gramStart"/>
      <w:r w:rsidRPr="00A80F50">
        <w:rPr>
          <w:rFonts w:cs="Arial"/>
        </w:rPr>
        <w:t>do</w:t>
      </w:r>
      <w:proofErr w:type="gramEnd"/>
      <w:r w:rsidRPr="00A80F50">
        <w:rPr>
          <w:rFonts w:cs="Arial"/>
        </w:rPr>
        <w:t xml:space="preserve"> desenvolvimento, estamos oferecendo vários produtos exclusivos de DWM que foram criados internamente para investidores inovadores.</w:t>
      </w:r>
    </w:p>
    <w:p w:rsidR="00764ECA" w:rsidRPr="007E0455" w:rsidRDefault="00764ECA" w:rsidP="009A3929">
      <w:pPr>
        <w:spacing w:before="3"/>
        <w:ind w:left="-142"/>
        <w:rPr>
          <w:rFonts w:ascii="Arial" w:eastAsia="Arial" w:hAnsi="Arial" w:cs="Arial"/>
          <w:sz w:val="32"/>
          <w:szCs w:val="32"/>
        </w:rPr>
      </w:pPr>
    </w:p>
    <w:p w:rsidR="00764ECA" w:rsidRPr="007E0455" w:rsidRDefault="00A80F50" w:rsidP="009A3929">
      <w:pPr>
        <w:pStyle w:val="Corpodetexto"/>
        <w:spacing w:line="275" w:lineRule="auto"/>
        <w:ind w:left="-142" w:right="149"/>
        <w:rPr>
          <w:rFonts w:cs="Arial"/>
        </w:rPr>
      </w:pPr>
      <w:r w:rsidRPr="00A80F50">
        <w:rPr>
          <w:rFonts w:cs="Arial"/>
        </w:rPr>
        <w:t xml:space="preserve">Ao criar três índices de cripto investíveis, ofereceremos aos investidores uma solução para aumentar a diversificação, </w:t>
      </w:r>
      <w:proofErr w:type="gramStart"/>
      <w:r w:rsidRPr="00A80F50">
        <w:rPr>
          <w:rFonts w:cs="Arial"/>
        </w:rPr>
        <w:t>a</w:t>
      </w:r>
      <w:proofErr w:type="gramEnd"/>
      <w:r w:rsidRPr="00A80F50">
        <w:rPr>
          <w:rFonts w:cs="Arial"/>
        </w:rPr>
        <w:t xml:space="preserve"> eficiência e os retornos de portfólio.</w:t>
      </w:r>
    </w:p>
    <w:p w:rsidR="00764ECA" w:rsidRPr="007E0455" w:rsidRDefault="00764ECA" w:rsidP="009A3929">
      <w:pPr>
        <w:spacing w:before="3"/>
        <w:ind w:left="-142"/>
        <w:rPr>
          <w:rFonts w:ascii="Arial" w:eastAsia="Arial" w:hAnsi="Arial" w:cs="Arial"/>
          <w:sz w:val="32"/>
          <w:szCs w:val="32"/>
        </w:rPr>
      </w:pPr>
    </w:p>
    <w:p w:rsidR="00764ECA" w:rsidRDefault="00EB41F5" w:rsidP="009A3929">
      <w:pPr>
        <w:pStyle w:val="Corpodetexto"/>
        <w:spacing w:line="275" w:lineRule="auto"/>
        <w:ind w:left="-142"/>
        <w:rPr>
          <w:rFonts w:cs="Arial"/>
          <w:spacing w:val="-2"/>
        </w:rPr>
      </w:pPr>
      <w:r w:rsidRPr="00EB41F5">
        <w:rPr>
          <w:rFonts w:cs="Arial"/>
          <w:spacing w:val="-2"/>
        </w:rPr>
        <w:t xml:space="preserve">A tabela a seguir mostra dados históricos do desempenho de portfólios de criptomoedas em USD (dólares </w:t>
      </w:r>
      <w:r>
        <w:rPr>
          <w:rFonts w:cs="Arial"/>
          <w:spacing w:val="-2"/>
        </w:rPr>
        <w:t>americanos) e Índices de Sharpe</w:t>
      </w:r>
      <w:r w:rsidR="006E4AA6" w:rsidRPr="007E0455">
        <w:rPr>
          <w:rFonts w:cs="Arial"/>
          <w:spacing w:val="-2"/>
        </w:rPr>
        <w:t>:</w:t>
      </w:r>
    </w:p>
    <w:p w:rsidR="00DF6323" w:rsidRDefault="00DF6323" w:rsidP="009A3929">
      <w:pPr>
        <w:pStyle w:val="Corpodetexto"/>
        <w:spacing w:line="275" w:lineRule="auto"/>
        <w:ind w:left="-142"/>
        <w:rPr>
          <w:rFonts w:cs="Arial"/>
          <w:spacing w:val="-2"/>
        </w:rPr>
      </w:pPr>
    </w:p>
    <w:tbl>
      <w:tblPr>
        <w:tblStyle w:val="Tabelacomgrad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85"/>
        <w:gridCol w:w="1244"/>
        <w:gridCol w:w="1119"/>
        <w:gridCol w:w="1109"/>
        <w:gridCol w:w="1540"/>
        <w:gridCol w:w="1051"/>
      </w:tblGrid>
      <w:tr w:rsidR="009A3929" w:rsidTr="009A3929">
        <w:tc>
          <w:tcPr>
            <w:tcW w:w="3285" w:type="dxa"/>
            <w:vAlign w:val="center"/>
          </w:tcPr>
          <w:p w:rsidR="00DF6323" w:rsidRPr="00DF6323" w:rsidRDefault="00DF6323" w:rsidP="009A3929">
            <w:pPr>
              <w:pStyle w:val="Corpodetexto"/>
              <w:spacing w:line="275" w:lineRule="auto"/>
              <w:ind w:left="-142"/>
              <w:rPr>
                <w:rFonts w:cs="Arial"/>
                <w:spacing w:val="-2"/>
                <w:sz w:val="20"/>
                <w:szCs w:val="20"/>
              </w:rPr>
            </w:pPr>
            <w:r w:rsidRPr="00DF6323">
              <w:rPr>
                <w:rFonts w:cs="Arial"/>
                <w:spacing w:val="-2"/>
                <w:sz w:val="20"/>
                <w:szCs w:val="20"/>
              </w:rPr>
              <w:t>Item</w:t>
            </w:r>
          </w:p>
        </w:tc>
        <w:tc>
          <w:tcPr>
            <w:tcW w:w="1244" w:type="dxa"/>
            <w:vAlign w:val="center"/>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Horizonte de Tempo**</w:t>
            </w:r>
          </w:p>
        </w:tc>
        <w:tc>
          <w:tcPr>
            <w:tcW w:w="1119" w:type="dxa"/>
            <w:vAlign w:val="center"/>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CAGR</w:t>
            </w:r>
          </w:p>
        </w:tc>
        <w:tc>
          <w:tcPr>
            <w:tcW w:w="1109" w:type="dxa"/>
            <w:vAlign w:val="center"/>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Est. Div. An.</w:t>
            </w:r>
          </w:p>
        </w:tc>
        <w:tc>
          <w:tcPr>
            <w:tcW w:w="1540" w:type="dxa"/>
            <w:vAlign w:val="center"/>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Rebaixamento Máximo</w:t>
            </w:r>
          </w:p>
        </w:tc>
        <w:tc>
          <w:tcPr>
            <w:tcW w:w="1051" w:type="dxa"/>
            <w:vAlign w:val="center"/>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Prop. de Sharpe</w:t>
            </w:r>
          </w:p>
        </w:tc>
      </w:tr>
      <w:tr w:rsidR="009A3929" w:rsidTr="009A3929">
        <w:tc>
          <w:tcPr>
            <w:tcW w:w="3285" w:type="dxa"/>
          </w:tcPr>
          <w:p w:rsidR="00DF6323" w:rsidRPr="00DF6323" w:rsidRDefault="00DF6323" w:rsidP="009A3929">
            <w:pPr>
              <w:pStyle w:val="Corpodetexto"/>
              <w:spacing w:line="275" w:lineRule="auto"/>
              <w:ind w:left="-142"/>
              <w:rPr>
                <w:rFonts w:cs="Arial"/>
                <w:spacing w:val="-2"/>
                <w:sz w:val="20"/>
                <w:szCs w:val="20"/>
              </w:rPr>
            </w:pPr>
            <w:r w:rsidRPr="00DF6323">
              <w:rPr>
                <w:rFonts w:cs="Arial"/>
                <w:spacing w:val="-2"/>
                <w:sz w:val="20"/>
                <w:szCs w:val="20"/>
              </w:rPr>
              <w:t>BTC</w:t>
            </w:r>
          </w:p>
        </w:tc>
        <w:tc>
          <w:tcPr>
            <w:tcW w:w="1244"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5 Anos</w:t>
            </w:r>
          </w:p>
        </w:tc>
        <w:tc>
          <w:tcPr>
            <w:tcW w:w="111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265.19%</w:t>
            </w:r>
          </w:p>
        </w:tc>
        <w:tc>
          <w:tcPr>
            <w:tcW w:w="110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93.29%</w:t>
            </w:r>
          </w:p>
        </w:tc>
        <w:tc>
          <w:tcPr>
            <w:tcW w:w="1540"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-84.02%</w:t>
            </w:r>
          </w:p>
        </w:tc>
        <w:tc>
          <w:tcPr>
            <w:tcW w:w="1051"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2.83</w:t>
            </w:r>
          </w:p>
        </w:tc>
      </w:tr>
      <w:tr w:rsidR="009A3929" w:rsidTr="009A3929">
        <w:tc>
          <w:tcPr>
            <w:tcW w:w="3285" w:type="dxa"/>
          </w:tcPr>
          <w:p w:rsidR="00DF6323" w:rsidRPr="00DF6323" w:rsidRDefault="00DF6323" w:rsidP="009A3929">
            <w:pPr>
              <w:pStyle w:val="Corpodetexto"/>
              <w:spacing w:line="275" w:lineRule="auto"/>
              <w:ind w:left="-142"/>
              <w:rPr>
                <w:rFonts w:cs="Arial"/>
                <w:spacing w:val="-2"/>
                <w:sz w:val="20"/>
                <w:szCs w:val="20"/>
              </w:rPr>
            </w:pPr>
            <w:r w:rsidRPr="00DF6323">
              <w:rPr>
                <w:rFonts w:cs="Arial"/>
                <w:spacing w:val="-2"/>
                <w:sz w:val="20"/>
                <w:szCs w:val="20"/>
              </w:rPr>
              <w:t>BTC</w:t>
            </w:r>
          </w:p>
        </w:tc>
        <w:tc>
          <w:tcPr>
            <w:tcW w:w="1244"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3 Anos</w:t>
            </w:r>
          </w:p>
        </w:tc>
        <w:tc>
          <w:tcPr>
            <w:tcW w:w="111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230.54%</w:t>
            </w:r>
          </w:p>
        </w:tc>
        <w:tc>
          <w:tcPr>
            <w:tcW w:w="110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78.45%</w:t>
            </w:r>
          </w:p>
        </w:tc>
        <w:tc>
          <w:tcPr>
            <w:tcW w:w="1540"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-84.02%</w:t>
            </w:r>
          </w:p>
        </w:tc>
        <w:tc>
          <w:tcPr>
            <w:tcW w:w="1051"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2.93</w:t>
            </w:r>
          </w:p>
        </w:tc>
      </w:tr>
      <w:tr w:rsidR="009A3929" w:rsidTr="009A3929">
        <w:tc>
          <w:tcPr>
            <w:tcW w:w="3285" w:type="dxa"/>
          </w:tcPr>
          <w:p w:rsidR="00DF6323" w:rsidRPr="00DF6323" w:rsidRDefault="00DF6323" w:rsidP="009A3929">
            <w:pPr>
              <w:pStyle w:val="Corpodetexto"/>
              <w:spacing w:line="275" w:lineRule="auto"/>
              <w:ind w:left="-142"/>
              <w:rPr>
                <w:rFonts w:cs="Arial"/>
                <w:spacing w:val="-2"/>
                <w:sz w:val="20"/>
                <w:szCs w:val="20"/>
              </w:rPr>
            </w:pPr>
            <w:r w:rsidRPr="00DF6323">
              <w:rPr>
                <w:rFonts w:cs="Arial"/>
                <w:spacing w:val="-2"/>
                <w:sz w:val="20"/>
                <w:szCs w:val="20"/>
              </w:rPr>
              <w:t>BTC</w:t>
            </w:r>
          </w:p>
        </w:tc>
        <w:tc>
          <w:tcPr>
            <w:tcW w:w="1244"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1 Ano</w:t>
            </w:r>
          </w:p>
        </w:tc>
        <w:tc>
          <w:tcPr>
            <w:tcW w:w="111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816.30%</w:t>
            </w:r>
          </w:p>
        </w:tc>
        <w:tc>
          <w:tcPr>
            <w:tcW w:w="110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104.73%</w:t>
            </w:r>
          </w:p>
        </w:tc>
        <w:tc>
          <w:tcPr>
            <w:tcW w:w="1540"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-63.78%</w:t>
            </w:r>
          </w:p>
        </w:tc>
        <w:tc>
          <w:tcPr>
            <w:tcW w:w="1051"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7.78</w:t>
            </w:r>
          </w:p>
        </w:tc>
      </w:tr>
      <w:tr w:rsidR="009A3929" w:rsidTr="009A3929">
        <w:tc>
          <w:tcPr>
            <w:tcW w:w="3285" w:type="dxa"/>
          </w:tcPr>
          <w:p w:rsidR="00DF6323" w:rsidRPr="00DF6323" w:rsidRDefault="00DF6323" w:rsidP="009A3929">
            <w:pPr>
              <w:pStyle w:val="Corpodetexto"/>
              <w:spacing w:line="275" w:lineRule="auto"/>
              <w:ind w:left="-142"/>
              <w:rPr>
                <w:rFonts w:cs="Arial"/>
                <w:spacing w:val="-2"/>
                <w:sz w:val="20"/>
                <w:szCs w:val="20"/>
              </w:rPr>
            </w:pPr>
            <w:r w:rsidRPr="00DF6323">
              <w:rPr>
                <w:rFonts w:cs="Arial"/>
                <w:spacing w:val="-2"/>
                <w:sz w:val="20"/>
                <w:szCs w:val="20"/>
              </w:rPr>
              <w:t>TOP 3 (ETH, BTC, XRP)</w:t>
            </w:r>
          </w:p>
        </w:tc>
        <w:tc>
          <w:tcPr>
            <w:tcW w:w="1244"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2 Anos</w:t>
            </w:r>
          </w:p>
        </w:tc>
        <w:tc>
          <w:tcPr>
            <w:tcW w:w="111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8611.45%</w:t>
            </w:r>
          </w:p>
        </w:tc>
        <w:tc>
          <w:tcPr>
            <w:tcW w:w="110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156.88%</w:t>
            </w:r>
          </w:p>
        </w:tc>
        <w:tc>
          <w:tcPr>
            <w:tcW w:w="1540"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-66.58%</w:t>
            </w:r>
          </w:p>
        </w:tc>
        <w:tc>
          <w:tcPr>
            <w:tcW w:w="1051"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54.89</w:t>
            </w:r>
          </w:p>
        </w:tc>
      </w:tr>
      <w:tr w:rsidR="009A3929" w:rsidTr="009A3929">
        <w:tc>
          <w:tcPr>
            <w:tcW w:w="3285" w:type="dxa"/>
          </w:tcPr>
          <w:p w:rsidR="00DF6323" w:rsidRPr="00DF6323" w:rsidRDefault="00DF6323" w:rsidP="009A3929">
            <w:pPr>
              <w:pStyle w:val="Corpodetexto"/>
              <w:spacing w:line="275" w:lineRule="auto"/>
              <w:ind w:left="-142"/>
              <w:rPr>
                <w:rFonts w:cs="Arial"/>
                <w:spacing w:val="-2"/>
                <w:sz w:val="20"/>
                <w:szCs w:val="20"/>
              </w:rPr>
            </w:pPr>
            <w:r w:rsidRPr="00DF6323">
              <w:rPr>
                <w:rFonts w:cs="Arial"/>
                <w:spacing w:val="-2"/>
                <w:sz w:val="20"/>
                <w:szCs w:val="20"/>
              </w:rPr>
              <w:t>TOP 5 (ETH, BTC, XRP, LTC, Dash</w:t>
            </w:r>
          </w:p>
        </w:tc>
        <w:tc>
          <w:tcPr>
            <w:tcW w:w="1244"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3 Anos</w:t>
            </w:r>
          </w:p>
        </w:tc>
        <w:tc>
          <w:tcPr>
            <w:tcW w:w="111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7243.93%</w:t>
            </w:r>
          </w:p>
        </w:tc>
        <w:tc>
          <w:tcPr>
            <w:tcW w:w="1109"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128.33%</w:t>
            </w:r>
          </w:p>
        </w:tc>
        <w:tc>
          <w:tcPr>
            <w:tcW w:w="1540"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-64.65%</w:t>
            </w:r>
          </w:p>
        </w:tc>
        <w:tc>
          <w:tcPr>
            <w:tcW w:w="1051" w:type="dxa"/>
          </w:tcPr>
          <w:p w:rsidR="00DF6323" w:rsidRPr="00DF6323" w:rsidRDefault="00DF6323" w:rsidP="009A3929">
            <w:pPr>
              <w:pStyle w:val="Corpodetexto"/>
              <w:spacing w:line="275" w:lineRule="auto"/>
              <w:ind w:left="-142"/>
              <w:jc w:val="right"/>
              <w:rPr>
                <w:rFonts w:cs="Arial"/>
                <w:spacing w:val="-2"/>
                <w:sz w:val="20"/>
                <w:szCs w:val="20"/>
              </w:rPr>
            </w:pPr>
            <w:r w:rsidRPr="00DF6323">
              <w:rPr>
                <w:rFonts w:cs="Arial"/>
                <w:spacing w:val="-2"/>
                <w:sz w:val="20"/>
                <w:szCs w:val="20"/>
              </w:rPr>
              <w:t>56.44</w:t>
            </w:r>
          </w:p>
        </w:tc>
      </w:tr>
    </w:tbl>
    <w:p w:rsidR="00DF6323" w:rsidRDefault="00DF6323" w:rsidP="009A3929">
      <w:pPr>
        <w:pStyle w:val="Corpodetexto"/>
        <w:spacing w:line="275" w:lineRule="auto"/>
        <w:ind w:left="-142"/>
        <w:rPr>
          <w:rFonts w:cs="Arial"/>
          <w:spacing w:val="-2"/>
          <w:sz w:val="16"/>
          <w:szCs w:val="16"/>
        </w:rPr>
      </w:pPr>
    </w:p>
    <w:p w:rsidR="00DF6323" w:rsidRDefault="00DF6323" w:rsidP="009A3929">
      <w:pPr>
        <w:pStyle w:val="Corpodetexto"/>
        <w:spacing w:line="275" w:lineRule="auto"/>
        <w:ind w:left="-142"/>
        <w:rPr>
          <w:rFonts w:cs="Arial"/>
          <w:spacing w:val="-2"/>
          <w:sz w:val="16"/>
          <w:szCs w:val="16"/>
        </w:rPr>
      </w:pPr>
      <w:r w:rsidRPr="00DF6323">
        <w:rPr>
          <w:rFonts w:cs="Arial"/>
          <w:spacing w:val="-2"/>
          <w:sz w:val="16"/>
          <w:szCs w:val="16"/>
        </w:rPr>
        <w:t>* Todos os portfolios são igualmente pesado em $</w:t>
      </w:r>
    </w:p>
    <w:p w:rsidR="00DF6323" w:rsidRPr="00DF6323" w:rsidRDefault="00DF6323" w:rsidP="009A3929">
      <w:pPr>
        <w:pStyle w:val="Corpodetexto"/>
        <w:spacing w:line="275" w:lineRule="auto"/>
        <w:ind w:left="-142"/>
        <w:rPr>
          <w:rFonts w:cs="Arial"/>
          <w:spacing w:val="-2"/>
          <w:sz w:val="8"/>
          <w:szCs w:val="8"/>
        </w:rPr>
      </w:pPr>
    </w:p>
    <w:p w:rsidR="00DF6323" w:rsidRPr="00DF6323" w:rsidRDefault="00DF6323" w:rsidP="009A3929">
      <w:pPr>
        <w:pStyle w:val="Corpodetexto"/>
        <w:spacing w:line="275" w:lineRule="auto"/>
        <w:ind w:left="-142"/>
        <w:rPr>
          <w:rFonts w:cs="Arial"/>
          <w:spacing w:val="-2"/>
          <w:sz w:val="16"/>
          <w:szCs w:val="16"/>
        </w:rPr>
      </w:pPr>
      <w:r w:rsidRPr="00DF6323">
        <w:rPr>
          <w:rFonts w:cs="Arial"/>
          <w:spacing w:val="-2"/>
          <w:sz w:val="16"/>
          <w:szCs w:val="16"/>
        </w:rPr>
        <w:t>** Ponto final de cácilo é 14 de Fev 2018</w:t>
      </w:r>
    </w:p>
    <w:p w:rsidR="00764ECA" w:rsidRPr="007E0455" w:rsidRDefault="00764ECA" w:rsidP="009A3929">
      <w:pPr>
        <w:spacing w:line="200" w:lineRule="atLeast"/>
        <w:ind w:left="-142"/>
        <w:rPr>
          <w:rFonts w:ascii="Arial" w:eastAsia="Arial" w:hAnsi="Arial" w:cs="Arial"/>
          <w:sz w:val="20"/>
          <w:szCs w:val="20"/>
        </w:rPr>
      </w:pPr>
    </w:p>
    <w:p w:rsidR="00764ECA" w:rsidRPr="007E0455" w:rsidRDefault="00EB41F5" w:rsidP="009A3929">
      <w:pPr>
        <w:pStyle w:val="Corpodetexto"/>
        <w:spacing w:before="125"/>
        <w:ind w:left="-142"/>
        <w:jc w:val="both"/>
        <w:rPr>
          <w:rFonts w:cs="Arial"/>
        </w:rPr>
      </w:pPr>
      <w:r>
        <w:rPr>
          <w:rFonts w:cs="Arial"/>
          <w:spacing w:val="-1"/>
        </w:rPr>
        <w:t>Nossos índices investíveis de cripto são:</w:t>
      </w:r>
    </w:p>
    <w:p w:rsidR="00764ECA" w:rsidRPr="007E0455" w:rsidRDefault="00764ECA" w:rsidP="009A3929">
      <w:pPr>
        <w:spacing w:before="10"/>
        <w:ind w:left="-142"/>
        <w:rPr>
          <w:rFonts w:ascii="Arial" w:eastAsia="Arial" w:hAnsi="Arial" w:cs="Arial"/>
          <w:sz w:val="33"/>
          <w:szCs w:val="33"/>
        </w:rPr>
      </w:pPr>
    </w:p>
    <w:p w:rsidR="00764ECA" w:rsidRPr="007E0455" w:rsidRDefault="00EB41F5" w:rsidP="009A3929">
      <w:pPr>
        <w:pStyle w:val="Corpodetexto"/>
        <w:numPr>
          <w:ilvl w:val="0"/>
          <w:numId w:val="1"/>
        </w:numPr>
        <w:tabs>
          <w:tab w:val="left" w:pos="1399"/>
        </w:tabs>
        <w:spacing w:line="275" w:lineRule="auto"/>
        <w:ind w:left="-142" w:right="227" w:hanging="360"/>
        <w:jc w:val="both"/>
        <w:rPr>
          <w:rFonts w:cs="Arial"/>
        </w:rPr>
      </w:pPr>
      <w:r w:rsidRPr="00EB41F5">
        <w:rPr>
          <w:rFonts w:cs="Arial"/>
          <w:spacing w:val="-2"/>
        </w:rPr>
        <w:t>O índice Crypto Large Cap Index (CLT) contém as dez principais moedas por capitalização de mercado, com um peso máximo de 20% por moeda para manter uma diversificação suficiente. Os pesos dos índices e seus constituintes são recalculados e ajustados de forma otimizada.</w:t>
      </w:r>
    </w:p>
    <w:p w:rsidR="00764ECA" w:rsidRPr="007E0455" w:rsidRDefault="00EB41F5" w:rsidP="009A3929">
      <w:pPr>
        <w:pStyle w:val="Corpodetexto"/>
        <w:numPr>
          <w:ilvl w:val="0"/>
          <w:numId w:val="1"/>
        </w:numPr>
        <w:tabs>
          <w:tab w:val="left" w:pos="1399"/>
        </w:tabs>
        <w:spacing w:before="3" w:line="276" w:lineRule="auto"/>
        <w:ind w:left="-142" w:right="221" w:hanging="360"/>
        <w:jc w:val="both"/>
        <w:rPr>
          <w:rFonts w:cs="Arial"/>
        </w:rPr>
      </w:pPr>
      <w:r w:rsidRPr="00EB41F5">
        <w:rPr>
          <w:rFonts w:cs="Arial"/>
          <w:spacing w:val="-2"/>
        </w:rPr>
        <w:t>O índice Mid Cap Index (M20T) detém as próximas vinte maiores moedas por capitalização de mercado, após o top 10, com um peso máximo de 10% por moeda para manter uma diversificação suficiente. Os pesos dos índices e seus constituintes são recalculados e ajustados de forma otimizada.</w:t>
      </w:r>
    </w:p>
    <w:p w:rsidR="00764ECA" w:rsidRPr="007E0455" w:rsidRDefault="00EB41F5" w:rsidP="009A3929">
      <w:pPr>
        <w:pStyle w:val="Corpodetexto"/>
        <w:numPr>
          <w:ilvl w:val="0"/>
          <w:numId w:val="1"/>
        </w:numPr>
        <w:tabs>
          <w:tab w:val="left" w:pos="1399"/>
        </w:tabs>
        <w:spacing w:line="275" w:lineRule="auto"/>
        <w:ind w:left="-142" w:right="149" w:hanging="360"/>
        <w:rPr>
          <w:rFonts w:cs="Arial"/>
        </w:rPr>
      </w:pPr>
      <w:r w:rsidRPr="00EB41F5">
        <w:rPr>
          <w:rFonts w:cs="Arial"/>
          <w:spacing w:val="-2"/>
        </w:rPr>
        <w:t xml:space="preserve">Índice Smart Beta Factor Exposure Crypto Index (SBCI). O índice SBCI é uma exposição do fator beta inteligente. O índice consistirá em 200 moedas com uma alocação máxima de 5% por moeda. Os constituintes do índice e os pesos desses constituintes são recalculados e ajustados em uma base otimizada usando um algoritmo conduzido por aprendizado de máquina e </w:t>
      </w:r>
      <w:r w:rsidRPr="00EB41F5">
        <w:rPr>
          <w:rFonts w:cs="Arial"/>
          <w:spacing w:val="-2"/>
        </w:rPr>
        <w:lastRenderedPageBreak/>
        <w:t>inteligência artificial.</w:t>
      </w:r>
    </w:p>
    <w:p w:rsidR="00EB41F5" w:rsidRDefault="00EB41F5" w:rsidP="009A3929">
      <w:pPr>
        <w:pStyle w:val="Corpodetexto"/>
        <w:spacing w:before="125" w:line="370" w:lineRule="atLeast"/>
        <w:ind w:left="-142" w:right="196"/>
        <w:jc w:val="both"/>
        <w:rPr>
          <w:rFonts w:cs="Arial"/>
        </w:rPr>
      </w:pPr>
      <w:r w:rsidRPr="00EB41F5">
        <w:rPr>
          <w:rFonts w:cs="Arial"/>
          <w:spacing w:val="5"/>
        </w:rPr>
        <w:t xml:space="preserve">A execução de compra e </w:t>
      </w:r>
      <w:proofErr w:type="gramStart"/>
      <w:r w:rsidRPr="00EB41F5">
        <w:rPr>
          <w:rFonts w:cs="Arial"/>
          <w:spacing w:val="5"/>
        </w:rPr>
        <w:t>venda</w:t>
      </w:r>
      <w:proofErr w:type="gramEnd"/>
      <w:r w:rsidRPr="00EB41F5">
        <w:rPr>
          <w:rFonts w:cs="Arial"/>
          <w:spacing w:val="5"/>
        </w:rPr>
        <w:t xml:space="preserve"> com os índices de </w:t>
      </w:r>
      <w:r w:rsidR="000C3107">
        <w:rPr>
          <w:rFonts w:cs="Arial"/>
          <w:spacing w:val="5"/>
        </w:rPr>
        <w:t>cripto</w:t>
      </w:r>
      <w:r w:rsidRPr="00EB41F5">
        <w:rPr>
          <w:rFonts w:cs="Arial"/>
          <w:spacing w:val="5"/>
        </w:rPr>
        <w:t xml:space="preserve"> será realizada usando contratos inteligentes que resultarão em mais eficiência e custos significativamente mais baixos.</w:t>
      </w:r>
    </w:p>
    <w:p w:rsidR="009A3929" w:rsidRDefault="009A3929">
      <w:pPr>
        <w:pStyle w:val="Corpodetexto"/>
        <w:spacing w:before="36" w:line="277" w:lineRule="auto"/>
        <w:ind w:left="118" w:right="330"/>
        <w:jc w:val="both"/>
        <w:rPr>
          <w:rFonts w:cs="Arial"/>
          <w:spacing w:val="-1"/>
        </w:rPr>
      </w:pPr>
    </w:p>
    <w:p w:rsidR="00764ECA" w:rsidRPr="007E0455" w:rsidRDefault="00EB41F5" w:rsidP="009A3929">
      <w:pPr>
        <w:pStyle w:val="Corpodetexto"/>
        <w:spacing w:before="36" w:line="277" w:lineRule="auto"/>
        <w:ind w:left="-142" w:right="330"/>
        <w:jc w:val="both"/>
        <w:rPr>
          <w:rFonts w:cs="Arial"/>
        </w:rPr>
      </w:pPr>
      <w:r w:rsidRPr="00EB41F5">
        <w:rPr>
          <w:rFonts w:cs="Arial"/>
          <w:spacing w:val="-1"/>
        </w:rPr>
        <w:t xml:space="preserve">O sistema tradicional de fundos mútuos é complexo e apresenta probabilidade de erros e corrupção de dados com </w:t>
      </w:r>
      <w:proofErr w:type="gramStart"/>
      <w:r w:rsidRPr="00EB41F5">
        <w:rPr>
          <w:rFonts w:cs="Arial"/>
          <w:spacing w:val="-1"/>
        </w:rPr>
        <w:t>altos</w:t>
      </w:r>
      <w:proofErr w:type="gramEnd"/>
      <w:r w:rsidRPr="00EB41F5">
        <w:rPr>
          <w:rFonts w:cs="Arial"/>
          <w:spacing w:val="-1"/>
        </w:rPr>
        <w:t xml:space="preserve"> custos operacionais. O gráfico a seguir mostra o processo tradicional de fundos mútuos</w:t>
      </w:r>
      <w:r w:rsidR="006E4AA6" w:rsidRPr="007E0455">
        <w:rPr>
          <w:rFonts w:cs="Arial"/>
        </w:rPr>
        <w:t>:</w:t>
      </w:r>
    </w:p>
    <w:p w:rsidR="00764ECA" w:rsidRPr="007E0455" w:rsidRDefault="00764ECA" w:rsidP="009A3929">
      <w:pPr>
        <w:ind w:left="-142"/>
        <w:rPr>
          <w:rFonts w:ascii="Arial" w:eastAsia="Arial" w:hAnsi="Arial" w:cs="Arial"/>
          <w:sz w:val="20"/>
          <w:szCs w:val="20"/>
        </w:rPr>
      </w:pPr>
    </w:p>
    <w:p w:rsidR="00764ECA" w:rsidRPr="007E0455" w:rsidRDefault="00764ECA" w:rsidP="009A3929">
      <w:pPr>
        <w:spacing w:before="11"/>
        <w:ind w:left="-142"/>
        <w:rPr>
          <w:rFonts w:ascii="Arial" w:eastAsia="Arial" w:hAnsi="Arial" w:cs="Arial"/>
          <w:sz w:val="11"/>
          <w:szCs w:val="11"/>
        </w:rPr>
      </w:pPr>
    </w:p>
    <w:p w:rsidR="00764ECA" w:rsidRPr="007E0455" w:rsidRDefault="009A3929" w:rsidP="009A3929">
      <w:pPr>
        <w:spacing w:line="200" w:lineRule="atLeast"/>
        <w:ind w:left="-142"/>
        <w:rPr>
          <w:rFonts w:ascii="Arial" w:eastAsia="Arial" w:hAnsi="Arial" w:cs="Arial"/>
          <w:sz w:val="20"/>
          <w:szCs w:val="20"/>
        </w:rPr>
      </w:pPr>
      <w:r>
        <w:rPr>
          <w:noProof/>
          <w:lang w:val="pt-BR" w:eastAsia="pt-BR"/>
        </w:rPr>
        <w:drawing>
          <wp:inline distT="0" distB="0" distL="0" distR="0">
            <wp:extent cx="6062540" cy="1228725"/>
            <wp:effectExtent l="19050" t="0" r="0" b="0"/>
            <wp:docPr id="22" name="Imagem 22" descr="C:\Users\hp\Documents\cc\Bounties\mpcx.co\WHITEPAPE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cuments\cc\Bounties\mpcx.co\WHITEPAPER\06.png"/>
                    <pic:cNvPicPr>
                      <a:picLocks noChangeAspect="1" noChangeArrowheads="1"/>
                    </pic:cNvPicPr>
                  </pic:nvPicPr>
                  <pic:blipFill>
                    <a:blip r:embed="rId23" cstate="print"/>
                    <a:srcRect/>
                    <a:stretch>
                      <a:fillRect/>
                    </a:stretch>
                  </pic:blipFill>
                  <pic:spPr bwMode="auto">
                    <a:xfrm>
                      <a:off x="0" y="0"/>
                      <a:ext cx="6084170" cy="1233109"/>
                    </a:xfrm>
                    <a:prstGeom prst="rect">
                      <a:avLst/>
                    </a:prstGeom>
                    <a:noFill/>
                    <a:ln w="9525">
                      <a:noFill/>
                      <a:miter lim="800000"/>
                      <a:headEnd/>
                      <a:tailEnd/>
                    </a:ln>
                  </pic:spPr>
                </pic:pic>
              </a:graphicData>
            </a:graphic>
          </wp:inline>
        </w:drawing>
      </w:r>
    </w:p>
    <w:p w:rsidR="00764ECA" w:rsidRPr="007E0455" w:rsidRDefault="00764ECA" w:rsidP="009A3929">
      <w:pPr>
        <w:spacing w:before="8"/>
        <w:ind w:left="-142"/>
        <w:rPr>
          <w:rFonts w:ascii="Arial" w:eastAsia="Arial" w:hAnsi="Arial" w:cs="Arial"/>
          <w:sz w:val="28"/>
          <w:szCs w:val="28"/>
        </w:rPr>
      </w:pPr>
    </w:p>
    <w:p w:rsidR="00764ECA" w:rsidRPr="007E0455" w:rsidRDefault="00EB41F5" w:rsidP="009A3929">
      <w:pPr>
        <w:pStyle w:val="Corpodetexto"/>
        <w:spacing w:line="275" w:lineRule="auto"/>
        <w:ind w:left="-142" w:right="339"/>
        <w:jc w:val="both"/>
        <w:rPr>
          <w:rFonts w:cs="Arial"/>
        </w:rPr>
      </w:pPr>
      <w:r w:rsidRPr="00EB41F5">
        <w:rPr>
          <w:rFonts w:cs="Arial"/>
        </w:rPr>
        <w:t xml:space="preserve">Esse processo geralmente leva três </w:t>
      </w:r>
      <w:proofErr w:type="gramStart"/>
      <w:r w:rsidRPr="00EB41F5">
        <w:rPr>
          <w:rFonts w:cs="Arial"/>
        </w:rPr>
        <w:t>dias</w:t>
      </w:r>
      <w:proofErr w:type="gramEnd"/>
      <w:r w:rsidRPr="00EB41F5">
        <w:rPr>
          <w:rFonts w:cs="Arial"/>
        </w:rPr>
        <w:t xml:space="preserve"> úteis e envolve um número de pessoas e departamentos.</w:t>
      </w:r>
    </w:p>
    <w:p w:rsidR="00764ECA" w:rsidRPr="007E0455" w:rsidRDefault="00764ECA" w:rsidP="009A3929">
      <w:pPr>
        <w:spacing w:before="3"/>
        <w:ind w:left="-142"/>
        <w:rPr>
          <w:rFonts w:ascii="Arial" w:eastAsia="Arial" w:hAnsi="Arial" w:cs="Arial"/>
          <w:sz w:val="32"/>
          <w:szCs w:val="32"/>
        </w:rPr>
      </w:pPr>
    </w:p>
    <w:p w:rsidR="00764ECA" w:rsidRPr="007E0455" w:rsidRDefault="00F91A90" w:rsidP="009A3929">
      <w:pPr>
        <w:pStyle w:val="Corpodetexto"/>
        <w:spacing w:line="277" w:lineRule="auto"/>
        <w:ind w:left="-142" w:right="335"/>
        <w:jc w:val="both"/>
        <w:rPr>
          <w:rFonts w:cs="Arial"/>
        </w:rPr>
      </w:pPr>
      <w:r w:rsidRPr="00F91A90">
        <w:rPr>
          <w:rFonts w:cs="Arial"/>
          <w:spacing w:val="-2"/>
        </w:rPr>
        <w:t xml:space="preserve">Em comparação, propomos eliminar o processo dirigido pelo homem e substituí-lo por algoritmos (contratos inteligentes) que funcionam estritamente de acordo com o código 7 </w:t>
      </w:r>
      <w:proofErr w:type="gramStart"/>
      <w:r w:rsidRPr="00F91A90">
        <w:rPr>
          <w:rFonts w:cs="Arial"/>
          <w:spacing w:val="-2"/>
        </w:rPr>
        <w:t>dias</w:t>
      </w:r>
      <w:proofErr w:type="gramEnd"/>
      <w:r w:rsidRPr="00F91A90">
        <w:rPr>
          <w:rFonts w:cs="Arial"/>
          <w:spacing w:val="-2"/>
        </w:rPr>
        <w:t xml:space="preserve"> / 24 horas. O contrato inteligente funciona da seguinte forma</w:t>
      </w:r>
      <w:proofErr w:type="gramStart"/>
      <w:r w:rsidRPr="00F91A90">
        <w:rPr>
          <w:rFonts w:cs="Arial"/>
          <w:spacing w:val="-2"/>
        </w:rPr>
        <w:t>:</w:t>
      </w:r>
      <w:r w:rsidR="006E4AA6" w:rsidRPr="007E0455">
        <w:rPr>
          <w:rFonts w:cs="Arial"/>
          <w:spacing w:val="-2"/>
        </w:rPr>
        <w:t>:</w:t>
      </w:r>
      <w:proofErr w:type="gramEnd"/>
    </w:p>
    <w:p w:rsidR="00764ECA" w:rsidRPr="007E0455" w:rsidRDefault="00764ECA" w:rsidP="009A3929">
      <w:pPr>
        <w:ind w:left="-142"/>
        <w:rPr>
          <w:rFonts w:ascii="Arial" w:eastAsia="Arial" w:hAnsi="Arial" w:cs="Arial"/>
          <w:sz w:val="20"/>
          <w:szCs w:val="20"/>
        </w:rPr>
      </w:pPr>
    </w:p>
    <w:p w:rsidR="00764ECA" w:rsidRPr="007E0455" w:rsidRDefault="00764ECA" w:rsidP="009A3929">
      <w:pPr>
        <w:spacing w:before="8"/>
        <w:ind w:left="-142"/>
        <w:rPr>
          <w:rFonts w:ascii="Arial" w:eastAsia="Arial" w:hAnsi="Arial" w:cs="Arial"/>
          <w:sz w:val="14"/>
          <w:szCs w:val="14"/>
        </w:rPr>
      </w:pPr>
    </w:p>
    <w:p w:rsidR="00764ECA" w:rsidRPr="007E0455" w:rsidRDefault="009A3929" w:rsidP="009A3929">
      <w:pPr>
        <w:spacing w:line="200" w:lineRule="atLeast"/>
        <w:ind w:left="-142"/>
        <w:rPr>
          <w:rFonts w:ascii="Arial" w:eastAsia="Arial" w:hAnsi="Arial" w:cs="Arial"/>
          <w:sz w:val="20"/>
          <w:szCs w:val="20"/>
        </w:rPr>
      </w:pPr>
      <w:r>
        <w:rPr>
          <w:noProof/>
          <w:lang w:val="pt-BR" w:eastAsia="pt-BR"/>
        </w:rPr>
        <w:drawing>
          <wp:inline distT="0" distB="0" distL="0" distR="0">
            <wp:extent cx="6089650" cy="1234219"/>
            <wp:effectExtent l="19050" t="0" r="6350" b="0"/>
            <wp:docPr id="14" name="Imagem 25" descr="C:\Users\hp\Documents\cc\Bounties\mpcx.co\WHITEPAPE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cuments\cc\Bounties\mpcx.co\WHITEPAPER\07.png"/>
                    <pic:cNvPicPr>
                      <a:picLocks noChangeAspect="1" noChangeArrowheads="1"/>
                    </pic:cNvPicPr>
                  </pic:nvPicPr>
                  <pic:blipFill>
                    <a:blip r:embed="rId24" cstate="print"/>
                    <a:srcRect/>
                    <a:stretch>
                      <a:fillRect/>
                    </a:stretch>
                  </pic:blipFill>
                  <pic:spPr bwMode="auto">
                    <a:xfrm>
                      <a:off x="0" y="0"/>
                      <a:ext cx="6089650" cy="1234219"/>
                    </a:xfrm>
                    <a:prstGeom prst="rect">
                      <a:avLst/>
                    </a:prstGeom>
                    <a:noFill/>
                    <a:ln w="9525">
                      <a:noFill/>
                      <a:miter lim="800000"/>
                      <a:headEnd/>
                      <a:tailEnd/>
                    </a:ln>
                  </pic:spPr>
                </pic:pic>
              </a:graphicData>
            </a:graphic>
          </wp:inline>
        </w:drawing>
      </w:r>
    </w:p>
    <w:p w:rsidR="00764ECA" w:rsidRPr="007E0455" w:rsidRDefault="00764ECA" w:rsidP="009A3929">
      <w:pPr>
        <w:spacing w:before="8"/>
        <w:ind w:left="-142"/>
        <w:rPr>
          <w:rFonts w:ascii="Arial" w:eastAsia="Arial" w:hAnsi="Arial" w:cs="Arial"/>
          <w:sz w:val="32"/>
          <w:szCs w:val="32"/>
        </w:rPr>
      </w:pPr>
    </w:p>
    <w:p w:rsidR="00764ECA" w:rsidRPr="007E0455" w:rsidRDefault="00F91A90" w:rsidP="009A3929">
      <w:pPr>
        <w:pStyle w:val="Corpodetexto"/>
        <w:spacing w:line="276" w:lineRule="auto"/>
        <w:ind w:left="-142" w:right="333"/>
        <w:jc w:val="both"/>
        <w:rPr>
          <w:rFonts w:cs="Arial"/>
        </w:rPr>
      </w:pPr>
      <w:r w:rsidRPr="00F91A90">
        <w:rPr>
          <w:rFonts w:cs="Arial"/>
        </w:rPr>
        <w:t xml:space="preserve">O processo geralmente leva menos de 1 hora </w:t>
      </w:r>
      <w:proofErr w:type="gramStart"/>
      <w:r w:rsidRPr="00F91A90">
        <w:rPr>
          <w:rFonts w:cs="Arial"/>
        </w:rPr>
        <w:t>sem</w:t>
      </w:r>
      <w:proofErr w:type="gramEnd"/>
      <w:r w:rsidRPr="00F91A90">
        <w:rPr>
          <w:rFonts w:cs="Arial"/>
        </w:rPr>
        <w:t xml:space="preserve"> envolvimento humano. </w:t>
      </w:r>
      <w:proofErr w:type="gramStart"/>
      <w:r w:rsidRPr="00F91A90">
        <w:rPr>
          <w:rFonts w:cs="Arial"/>
        </w:rPr>
        <w:t>Essa automação elimina os erros e o risco de corrupção de dados, além de reduzir significativamente os custos.</w:t>
      </w:r>
      <w:proofErr w:type="gramEnd"/>
      <w:r w:rsidRPr="00F91A90">
        <w:rPr>
          <w:rFonts w:cs="Arial"/>
        </w:rPr>
        <w:t xml:space="preserve"> </w:t>
      </w:r>
      <w:proofErr w:type="gramStart"/>
      <w:r w:rsidRPr="00F91A90">
        <w:rPr>
          <w:rFonts w:cs="Arial"/>
        </w:rPr>
        <w:t xml:space="preserve">Nossos clientes podem comprar e vender Índices investíveis de cripto no momento mais conveniente para eles, independentemente </w:t>
      </w:r>
      <w:r>
        <w:rPr>
          <w:rFonts w:cs="Arial"/>
        </w:rPr>
        <w:t>das horas úteis.</w:t>
      </w:r>
      <w:proofErr w:type="gramEnd"/>
    </w:p>
    <w:p w:rsidR="00764ECA" w:rsidRPr="007E0455" w:rsidRDefault="00764ECA" w:rsidP="009A3929">
      <w:pPr>
        <w:spacing w:before="2"/>
        <w:ind w:left="-142"/>
        <w:rPr>
          <w:rFonts w:ascii="Arial" w:eastAsia="Arial" w:hAnsi="Arial" w:cs="Arial"/>
          <w:sz w:val="32"/>
          <w:szCs w:val="32"/>
        </w:rPr>
      </w:pPr>
    </w:p>
    <w:p w:rsidR="00764ECA" w:rsidRDefault="00F91A90" w:rsidP="009A3929">
      <w:pPr>
        <w:pStyle w:val="Corpodetexto"/>
        <w:spacing w:line="275" w:lineRule="auto"/>
        <w:ind w:left="-142" w:right="794"/>
        <w:rPr>
          <w:rFonts w:cs="Arial"/>
          <w:spacing w:val="-2"/>
        </w:rPr>
      </w:pPr>
      <w:r w:rsidRPr="00F91A90">
        <w:rPr>
          <w:rFonts w:cs="Arial"/>
          <w:spacing w:val="-2"/>
        </w:rPr>
        <w:t>Todas as nossas soluções terão uma solução móvel ou para tablet associada e os dispositivos mais populares serão suportados.</w:t>
      </w:r>
    </w:p>
    <w:p w:rsidR="009A3929" w:rsidRPr="007E0455" w:rsidRDefault="009A3929" w:rsidP="009A3929">
      <w:pPr>
        <w:pStyle w:val="Corpodetexto"/>
        <w:spacing w:line="275" w:lineRule="auto"/>
        <w:ind w:left="-142" w:right="794"/>
        <w:rPr>
          <w:rFonts w:cs="Arial"/>
        </w:rPr>
      </w:pPr>
    </w:p>
    <w:p w:rsidR="00764ECA" w:rsidRPr="007E0455" w:rsidRDefault="00764ECA" w:rsidP="009A3929">
      <w:pPr>
        <w:spacing w:before="11"/>
        <w:ind w:left="-142"/>
        <w:rPr>
          <w:rFonts w:ascii="Arial" w:eastAsia="Arial" w:hAnsi="Arial" w:cs="Arial"/>
          <w:sz w:val="30"/>
          <w:szCs w:val="30"/>
        </w:rPr>
      </w:pPr>
    </w:p>
    <w:p w:rsidR="00764ECA" w:rsidRDefault="00F91A90" w:rsidP="009A3929">
      <w:pPr>
        <w:pStyle w:val="Ttulo2"/>
        <w:ind w:left="-142"/>
        <w:jc w:val="both"/>
        <w:rPr>
          <w:rFonts w:cs="Arial"/>
          <w:spacing w:val="-2"/>
        </w:rPr>
      </w:pPr>
      <w:r w:rsidRPr="00F91A90">
        <w:rPr>
          <w:rFonts w:cs="Arial"/>
          <w:spacing w:val="-2"/>
        </w:rPr>
        <w:lastRenderedPageBreak/>
        <w:t>Mandato de Investimento Inteligente Digital (DSIM)</w:t>
      </w:r>
    </w:p>
    <w:p w:rsidR="00F91A90" w:rsidRPr="007E0455" w:rsidRDefault="00F91A90" w:rsidP="009A3929">
      <w:pPr>
        <w:pStyle w:val="Ttulo2"/>
        <w:ind w:left="-142"/>
        <w:jc w:val="both"/>
        <w:rPr>
          <w:rFonts w:cs="Arial"/>
          <w:b w:val="0"/>
          <w:bCs w:val="0"/>
          <w:sz w:val="24"/>
          <w:szCs w:val="24"/>
        </w:rPr>
      </w:pPr>
    </w:p>
    <w:p w:rsidR="00764ECA" w:rsidRPr="007E0455" w:rsidRDefault="00F91A90" w:rsidP="009A3929">
      <w:pPr>
        <w:pStyle w:val="Corpodetexto"/>
        <w:spacing w:line="275" w:lineRule="auto"/>
        <w:ind w:left="-142" w:right="333"/>
        <w:jc w:val="both"/>
        <w:rPr>
          <w:rFonts w:cs="Arial"/>
        </w:rPr>
      </w:pPr>
      <w:proofErr w:type="gramStart"/>
      <w:r w:rsidRPr="00F91A90">
        <w:rPr>
          <w:rFonts w:cs="Arial"/>
          <w:spacing w:val="-2"/>
        </w:rPr>
        <w:t>Contratos inteligentes são protocolos de computador criados com o objetivo de facilitar, negociar ou executar digitalmente um contrato de acordo com condições específicas.</w:t>
      </w:r>
      <w:proofErr w:type="gramEnd"/>
      <w:r w:rsidRPr="00F91A90">
        <w:rPr>
          <w:rFonts w:cs="Arial"/>
          <w:spacing w:val="-2"/>
        </w:rPr>
        <w:t xml:space="preserve"> A utilização de contratos inteligentes para executar contratos e acordos tradicionais proporciona mais eficiência, transparência e tem o potencial de reduzir significativamente os custos de transação.</w:t>
      </w:r>
      <w:r w:rsidRPr="00F91A90">
        <w:rPr>
          <w:rFonts w:cs="Arial"/>
          <w:spacing w:val="1"/>
        </w:rPr>
        <w:t xml:space="preserve">Nossa equipe de profissionais de investimento passou muito tempo pesquisando e validando </w:t>
      </w:r>
      <w:proofErr w:type="gramStart"/>
      <w:r w:rsidRPr="00F91A90">
        <w:rPr>
          <w:rFonts w:cs="Arial"/>
          <w:spacing w:val="1"/>
        </w:rPr>
        <w:t>como</w:t>
      </w:r>
      <w:proofErr w:type="gramEnd"/>
      <w:r w:rsidRPr="00F91A90">
        <w:rPr>
          <w:rFonts w:cs="Arial"/>
          <w:spacing w:val="1"/>
        </w:rPr>
        <w:t xml:space="preserve"> aplicar contratos inteligentes a problemas no setor de serviços financeiros tradicionais. </w:t>
      </w:r>
      <w:proofErr w:type="gramStart"/>
      <w:r w:rsidRPr="00F91A90">
        <w:rPr>
          <w:rFonts w:cs="Arial"/>
          <w:spacing w:val="1"/>
        </w:rPr>
        <w:t>Combinando nossa experiência e a tecnologia, criamos o “Mandato de Investimento Inteligente Digital” (DSIM).</w:t>
      </w:r>
      <w:proofErr w:type="gramEnd"/>
    </w:p>
    <w:p w:rsidR="00764ECA" w:rsidRPr="007E0455" w:rsidRDefault="00764ECA" w:rsidP="009A3929">
      <w:pPr>
        <w:spacing w:before="2"/>
        <w:ind w:left="-142"/>
        <w:rPr>
          <w:rFonts w:ascii="Arial" w:eastAsia="Arial" w:hAnsi="Arial" w:cs="Arial"/>
          <w:sz w:val="32"/>
          <w:szCs w:val="32"/>
        </w:rPr>
      </w:pPr>
    </w:p>
    <w:p w:rsidR="00764ECA" w:rsidRPr="007E0455" w:rsidRDefault="00F91A90" w:rsidP="009A3929">
      <w:pPr>
        <w:pStyle w:val="Corpodetexto"/>
        <w:spacing w:line="276" w:lineRule="auto"/>
        <w:ind w:left="-142" w:right="110"/>
        <w:jc w:val="both"/>
        <w:rPr>
          <w:rFonts w:cs="Arial"/>
        </w:rPr>
      </w:pPr>
      <w:r w:rsidRPr="00F91A90">
        <w:rPr>
          <w:rFonts w:cs="Arial"/>
          <w:spacing w:val="-2"/>
        </w:rPr>
        <w:t>O algoritmo de IA processa todas as informações disponíveis do cliente e cria o DSIM com base nos objetivos do cliente. O DSIM perfila a tolerância ao risco às criptomoedas do cliente, os objetivos de investimento em cripto e o horizonte de investimento, bem como as necessidades de liquidez da criptomoeda e os objetivos gerais de criação de riqueza com ela, bem como quaisquer circunstâncias exclusivas.</w:t>
      </w:r>
    </w:p>
    <w:p w:rsidR="00764ECA" w:rsidRPr="007E0455" w:rsidRDefault="00764ECA" w:rsidP="009A3929">
      <w:pPr>
        <w:spacing w:before="2"/>
        <w:ind w:left="-142"/>
        <w:rPr>
          <w:rFonts w:ascii="Arial" w:eastAsia="Arial" w:hAnsi="Arial" w:cs="Arial"/>
          <w:sz w:val="32"/>
          <w:szCs w:val="32"/>
        </w:rPr>
      </w:pPr>
    </w:p>
    <w:p w:rsidR="00764ECA" w:rsidRPr="007E0455" w:rsidRDefault="00F91A90" w:rsidP="009A3929">
      <w:pPr>
        <w:pStyle w:val="Corpodetexto"/>
        <w:spacing w:line="275" w:lineRule="auto"/>
        <w:ind w:left="-142" w:right="110" w:hanging="1"/>
        <w:jc w:val="both"/>
        <w:rPr>
          <w:rFonts w:cs="Arial"/>
        </w:rPr>
      </w:pPr>
      <w:r w:rsidRPr="00F91A90">
        <w:rPr>
          <w:rFonts w:cs="Arial"/>
        </w:rPr>
        <w:t xml:space="preserve">O robô assistente DSIM oferecerá ao cliente uma solução de portfólio sob medida e o cliente tem </w:t>
      </w:r>
      <w:proofErr w:type="gramStart"/>
      <w:r w:rsidRPr="00F91A90">
        <w:rPr>
          <w:rFonts w:cs="Arial"/>
        </w:rPr>
        <w:t>a</w:t>
      </w:r>
      <w:proofErr w:type="gramEnd"/>
      <w:r w:rsidRPr="00F91A90">
        <w:rPr>
          <w:rFonts w:cs="Arial"/>
        </w:rPr>
        <w:t xml:space="preserve"> opção de executar o portfólio automaticamente ou fazer alterações manualmente. Por fim, nossa plataforma amigável ao cliente permitirá que eles façam um reequilíbrio regular do portfólio e isso lhes dará acesso a relatórios detalhados e atualizados.</w:t>
      </w:r>
    </w:p>
    <w:p w:rsidR="00764ECA" w:rsidRPr="007E0455" w:rsidRDefault="00764ECA" w:rsidP="009A3929">
      <w:pPr>
        <w:ind w:left="-142"/>
        <w:rPr>
          <w:rFonts w:ascii="Arial" w:eastAsia="Arial" w:hAnsi="Arial" w:cs="Arial"/>
          <w:sz w:val="20"/>
          <w:szCs w:val="20"/>
        </w:rPr>
      </w:pPr>
    </w:p>
    <w:p w:rsidR="00764ECA" w:rsidRPr="007E0455" w:rsidRDefault="00764ECA" w:rsidP="009A3929">
      <w:pPr>
        <w:spacing w:before="11"/>
        <w:ind w:left="-142"/>
        <w:rPr>
          <w:rFonts w:ascii="Arial" w:eastAsia="Arial" w:hAnsi="Arial" w:cs="Arial"/>
          <w:sz w:val="14"/>
          <w:szCs w:val="14"/>
        </w:rPr>
      </w:pPr>
    </w:p>
    <w:p w:rsidR="00764ECA" w:rsidRPr="007E0455" w:rsidRDefault="009A3929" w:rsidP="009A3929">
      <w:pPr>
        <w:spacing w:line="200" w:lineRule="atLeast"/>
        <w:ind w:left="-142"/>
        <w:rPr>
          <w:rFonts w:ascii="Arial" w:eastAsia="Arial" w:hAnsi="Arial" w:cs="Arial"/>
          <w:sz w:val="20"/>
          <w:szCs w:val="20"/>
        </w:rPr>
      </w:pPr>
      <w:r>
        <w:rPr>
          <w:noProof/>
          <w:lang w:val="pt-BR" w:eastAsia="pt-BR"/>
        </w:rPr>
        <w:drawing>
          <wp:inline distT="0" distB="0" distL="0" distR="0">
            <wp:extent cx="4745220" cy="3352800"/>
            <wp:effectExtent l="19050" t="0" r="0" b="0"/>
            <wp:docPr id="28" name="Imagem 28" descr="C:\Users\hp\Documents\cc\Bounties\mpcx.co\WHITEPAPE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ocuments\cc\Bounties\mpcx.co\WHITEPAPER\08.png"/>
                    <pic:cNvPicPr>
                      <a:picLocks noChangeAspect="1" noChangeArrowheads="1"/>
                    </pic:cNvPicPr>
                  </pic:nvPicPr>
                  <pic:blipFill>
                    <a:blip r:embed="rId25" cstate="print"/>
                    <a:srcRect/>
                    <a:stretch>
                      <a:fillRect/>
                    </a:stretch>
                  </pic:blipFill>
                  <pic:spPr bwMode="auto">
                    <a:xfrm>
                      <a:off x="0" y="0"/>
                      <a:ext cx="4745220" cy="3352800"/>
                    </a:xfrm>
                    <a:prstGeom prst="rect">
                      <a:avLst/>
                    </a:prstGeom>
                    <a:noFill/>
                    <a:ln w="9525">
                      <a:noFill/>
                      <a:miter lim="800000"/>
                      <a:headEnd/>
                      <a:tailEnd/>
                    </a:ln>
                  </pic:spPr>
                </pic:pic>
              </a:graphicData>
            </a:graphic>
          </wp:inline>
        </w:drawing>
      </w:r>
    </w:p>
    <w:p w:rsidR="00764ECA" w:rsidRPr="007E0455" w:rsidRDefault="00764ECA" w:rsidP="009A3929">
      <w:pPr>
        <w:spacing w:line="200" w:lineRule="atLeast"/>
        <w:ind w:left="-142"/>
        <w:rPr>
          <w:rFonts w:ascii="Arial" w:eastAsia="Arial" w:hAnsi="Arial" w:cs="Arial"/>
          <w:sz w:val="20"/>
          <w:szCs w:val="20"/>
        </w:rPr>
        <w:sectPr w:rsidR="00764ECA" w:rsidRPr="007E0455">
          <w:pgSz w:w="11910" w:h="16840"/>
          <w:pgMar w:top="680" w:right="720" w:bottom="900" w:left="1600" w:header="0" w:footer="716" w:gutter="0"/>
          <w:cols w:space="720"/>
        </w:sectPr>
      </w:pPr>
    </w:p>
    <w:p w:rsidR="00764ECA" w:rsidRPr="007E0455" w:rsidRDefault="00F91A90" w:rsidP="009A3929">
      <w:pPr>
        <w:pStyle w:val="Ttulo1"/>
        <w:ind w:left="-142"/>
        <w:rPr>
          <w:rFonts w:cs="Arial"/>
          <w:b w:val="0"/>
          <w:bCs w:val="0"/>
        </w:rPr>
      </w:pPr>
      <w:bookmarkStart w:id="9" w:name="_bookmark8"/>
      <w:bookmarkEnd w:id="9"/>
      <w:r>
        <w:rPr>
          <w:rFonts w:cs="Arial"/>
          <w:spacing w:val="-1"/>
        </w:rPr>
        <w:lastRenderedPageBreak/>
        <w:t>A DESCRIÇÃO DO TOKEN</w:t>
      </w:r>
      <w:r w:rsidR="006E4AA6" w:rsidRPr="007E0455">
        <w:rPr>
          <w:rFonts w:cs="Arial"/>
          <w:spacing w:val="-1"/>
        </w:rPr>
        <w:t xml:space="preserve"> XDMC</w:t>
      </w:r>
      <w:r w:rsidR="006E4AA6" w:rsidRPr="007E0455">
        <w:rPr>
          <w:rFonts w:cs="Arial"/>
          <w:spacing w:val="-5"/>
        </w:rPr>
        <w:t xml:space="preserve"> </w:t>
      </w:r>
    </w:p>
    <w:p w:rsidR="00764ECA" w:rsidRPr="007E0455" w:rsidRDefault="00F91A90" w:rsidP="009A3929">
      <w:pPr>
        <w:pStyle w:val="Corpodetexto"/>
        <w:spacing w:before="277" w:line="277" w:lineRule="auto"/>
        <w:ind w:left="567" w:right="152"/>
        <w:jc w:val="both"/>
        <w:rPr>
          <w:rFonts w:cs="Arial"/>
        </w:rPr>
      </w:pPr>
      <w:r w:rsidRPr="00F91A90">
        <w:rPr>
          <w:rFonts w:cs="Arial"/>
        </w:rPr>
        <w:t xml:space="preserve">O Token XDMC será uma ferramenta funcional para </w:t>
      </w:r>
      <w:proofErr w:type="gramStart"/>
      <w:r w:rsidRPr="00F91A90">
        <w:rPr>
          <w:rFonts w:cs="Arial"/>
        </w:rPr>
        <w:t>usar</w:t>
      </w:r>
      <w:proofErr w:type="gramEnd"/>
      <w:r w:rsidRPr="00F91A90">
        <w:rPr>
          <w:rFonts w:cs="Arial"/>
        </w:rPr>
        <w:t xml:space="preserve"> a plataforma MPCX. Os tokens XDMC serão usados para pagar pelos serviços dentro da plataforma. Uma vez que o Token XDMC se </w:t>
      </w:r>
      <w:proofErr w:type="gramStart"/>
      <w:r w:rsidRPr="00F91A90">
        <w:rPr>
          <w:rFonts w:cs="Arial"/>
        </w:rPr>
        <w:t>torne</w:t>
      </w:r>
      <w:proofErr w:type="gramEnd"/>
      <w:r w:rsidRPr="00F91A90">
        <w:rPr>
          <w:rFonts w:cs="Arial"/>
        </w:rPr>
        <w:t xml:space="preserve"> líquido e popular, ele será usado como moeda interna para nossos serviços bancários.</w:t>
      </w:r>
    </w:p>
    <w:p w:rsidR="00764ECA" w:rsidRPr="007E0455" w:rsidRDefault="00764ECA" w:rsidP="009A3929">
      <w:pPr>
        <w:spacing w:before="2"/>
        <w:ind w:left="567"/>
        <w:rPr>
          <w:rFonts w:ascii="Arial" w:eastAsia="Arial" w:hAnsi="Arial" w:cs="Arial"/>
          <w:sz w:val="32"/>
          <w:szCs w:val="32"/>
        </w:rPr>
      </w:pPr>
    </w:p>
    <w:p w:rsidR="00764ECA" w:rsidRPr="007E0455" w:rsidRDefault="00F91A90" w:rsidP="009A3929">
      <w:pPr>
        <w:pStyle w:val="Corpodetexto"/>
        <w:spacing w:line="275" w:lineRule="auto"/>
        <w:ind w:left="567" w:right="152"/>
        <w:jc w:val="both"/>
        <w:rPr>
          <w:rFonts w:cs="Arial"/>
        </w:rPr>
      </w:pPr>
      <w:r w:rsidRPr="00F91A90">
        <w:rPr>
          <w:rFonts w:cs="Arial"/>
        </w:rPr>
        <w:t>Na MPCX, acreditamos que a sabedoria da multidão faz parte de uma nova realidade, onde cada indivíduo pode contribuir para o bem-estar mútuo de uma comunidade e ser recompensado de forma justa por essa contribuição.</w:t>
      </w:r>
    </w:p>
    <w:p w:rsidR="00764ECA" w:rsidRPr="007E0455" w:rsidRDefault="00764ECA" w:rsidP="009A3929">
      <w:pPr>
        <w:spacing w:before="3"/>
        <w:ind w:left="567"/>
        <w:rPr>
          <w:rFonts w:ascii="Arial" w:eastAsia="Arial" w:hAnsi="Arial" w:cs="Arial"/>
          <w:sz w:val="32"/>
          <w:szCs w:val="32"/>
        </w:rPr>
      </w:pPr>
    </w:p>
    <w:p w:rsidR="00764ECA" w:rsidRPr="007E0455" w:rsidRDefault="00F91A90" w:rsidP="009A3929">
      <w:pPr>
        <w:pStyle w:val="Corpodetexto"/>
        <w:spacing w:line="275" w:lineRule="auto"/>
        <w:ind w:left="567" w:right="152"/>
        <w:jc w:val="both"/>
        <w:rPr>
          <w:rFonts w:cs="Arial"/>
        </w:rPr>
      </w:pPr>
      <w:proofErr w:type="gramStart"/>
      <w:r w:rsidRPr="00F91A90">
        <w:rPr>
          <w:rFonts w:cs="Arial"/>
        </w:rPr>
        <w:t>Muitos economistas e pesquisadores observaram que as chamadas gerações Gen X e Millennials estão cada vez mais interessadas em soluções de multidões e as utilizam em suas vidas.</w:t>
      </w:r>
      <w:proofErr w:type="gramEnd"/>
    </w:p>
    <w:p w:rsidR="00764ECA" w:rsidRPr="007E0455" w:rsidRDefault="00764ECA" w:rsidP="009A3929">
      <w:pPr>
        <w:spacing w:before="3"/>
        <w:ind w:left="567"/>
        <w:rPr>
          <w:rFonts w:ascii="Arial" w:eastAsia="Arial" w:hAnsi="Arial" w:cs="Arial"/>
          <w:sz w:val="32"/>
          <w:szCs w:val="32"/>
        </w:rPr>
      </w:pPr>
    </w:p>
    <w:p w:rsidR="00764ECA" w:rsidRPr="007E0455" w:rsidRDefault="00F91A90" w:rsidP="009A3929">
      <w:pPr>
        <w:pStyle w:val="Corpodetexto"/>
        <w:spacing w:line="275" w:lineRule="auto"/>
        <w:ind w:left="567" w:right="151"/>
        <w:jc w:val="both"/>
        <w:rPr>
          <w:rFonts w:cs="Arial"/>
        </w:rPr>
      </w:pPr>
      <w:r w:rsidRPr="00F91A90">
        <w:rPr>
          <w:rFonts w:cs="Arial"/>
        </w:rPr>
        <w:t xml:space="preserve">Em muitos casos, os resultados do grupo são melhores do que qualquer resultado pessoal. </w:t>
      </w:r>
      <w:proofErr w:type="gramStart"/>
      <w:r w:rsidRPr="00F91A90">
        <w:rPr>
          <w:rFonts w:cs="Arial"/>
        </w:rPr>
        <w:t>Acreditamos firmemente que a “sabedoria da multidão” nos ajudará a criar nossa plataforma para atender aos melhores interesses de nossa comunidade.</w:t>
      </w:r>
      <w:proofErr w:type="gramEnd"/>
      <w:r w:rsidRPr="00F91A90">
        <w:rPr>
          <w:rFonts w:cs="Arial"/>
        </w:rPr>
        <w:t xml:space="preserve"> Desta forma, os detentores de Tokens XDMC terão </w:t>
      </w:r>
      <w:proofErr w:type="gramStart"/>
      <w:r w:rsidRPr="00F91A90">
        <w:rPr>
          <w:rFonts w:cs="Arial"/>
        </w:rPr>
        <w:t>a</w:t>
      </w:r>
      <w:proofErr w:type="gramEnd"/>
      <w:r w:rsidRPr="00F91A90">
        <w:rPr>
          <w:rFonts w:cs="Arial"/>
        </w:rPr>
        <w:t xml:space="preserve"> oportunidade de participar no desenvolvimento da rede</w:t>
      </w:r>
      <w:r>
        <w:rPr>
          <w:rFonts w:cs="Arial"/>
        </w:rPr>
        <w:t>.</w:t>
      </w:r>
    </w:p>
    <w:p w:rsidR="00764ECA" w:rsidRPr="007E0455" w:rsidRDefault="00764ECA" w:rsidP="009A3929">
      <w:pPr>
        <w:spacing w:before="5"/>
        <w:ind w:left="567"/>
        <w:rPr>
          <w:rFonts w:ascii="Arial" w:eastAsia="Arial" w:hAnsi="Arial" w:cs="Arial"/>
          <w:sz w:val="32"/>
          <w:szCs w:val="32"/>
        </w:rPr>
      </w:pPr>
    </w:p>
    <w:p w:rsidR="00764ECA" w:rsidRPr="007E0455" w:rsidRDefault="00F91A90" w:rsidP="009A3929">
      <w:pPr>
        <w:pStyle w:val="Ttulo2"/>
        <w:ind w:left="567" w:firstLine="13"/>
        <w:jc w:val="both"/>
        <w:rPr>
          <w:rFonts w:cs="Arial"/>
          <w:b w:val="0"/>
          <w:bCs w:val="0"/>
        </w:rPr>
      </w:pPr>
      <w:proofErr w:type="gramStart"/>
      <w:r>
        <w:rPr>
          <w:rFonts w:cs="Arial"/>
        </w:rPr>
        <w:t>Como funciona um referendo XDMC</w:t>
      </w:r>
      <w:r w:rsidR="006E4AA6" w:rsidRPr="007E0455">
        <w:rPr>
          <w:rFonts w:cs="Arial"/>
        </w:rPr>
        <w:t>?</w:t>
      </w:r>
      <w:proofErr w:type="gramEnd"/>
    </w:p>
    <w:p w:rsidR="00764ECA" w:rsidRPr="007E0455" w:rsidRDefault="00764ECA" w:rsidP="009A3929">
      <w:pPr>
        <w:spacing w:before="11"/>
        <w:ind w:left="567"/>
        <w:rPr>
          <w:rFonts w:ascii="Arial" w:eastAsia="Arial" w:hAnsi="Arial" w:cs="Arial"/>
          <w:b/>
          <w:bCs/>
          <w:sz w:val="19"/>
          <w:szCs w:val="19"/>
        </w:rPr>
      </w:pPr>
    </w:p>
    <w:p w:rsidR="00764ECA" w:rsidRPr="007E0455" w:rsidRDefault="009A3929" w:rsidP="009A3929">
      <w:pPr>
        <w:spacing w:line="200" w:lineRule="atLeast"/>
        <w:ind w:left="567"/>
        <w:rPr>
          <w:rFonts w:ascii="Arial" w:eastAsia="Arial" w:hAnsi="Arial" w:cs="Arial"/>
          <w:sz w:val="20"/>
          <w:szCs w:val="20"/>
        </w:rPr>
      </w:pPr>
      <w:r>
        <w:rPr>
          <w:noProof/>
          <w:lang w:val="pt-BR" w:eastAsia="pt-BR"/>
        </w:rPr>
        <w:drawing>
          <wp:inline distT="0" distB="0" distL="0" distR="0">
            <wp:extent cx="6019800" cy="1219200"/>
            <wp:effectExtent l="19050" t="0" r="0" b="0"/>
            <wp:docPr id="18" name="Imagem 31" descr="C:\Users\hp\Documents\cc\Bounties\mpcx.co\WHITEPAPE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cuments\cc\Bounties\mpcx.co\WHITEPAPER\09.png"/>
                    <pic:cNvPicPr>
                      <a:picLocks noChangeAspect="1" noChangeArrowheads="1"/>
                    </pic:cNvPicPr>
                  </pic:nvPicPr>
                  <pic:blipFill>
                    <a:blip r:embed="rId26" cstate="print"/>
                    <a:srcRect/>
                    <a:stretch>
                      <a:fillRect/>
                    </a:stretch>
                  </pic:blipFill>
                  <pic:spPr bwMode="auto">
                    <a:xfrm>
                      <a:off x="0" y="0"/>
                      <a:ext cx="6019800" cy="1219200"/>
                    </a:xfrm>
                    <a:prstGeom prst="rect">
                      <a:avLst/>
                    </a:prstGeom>
                    <a:noFill/>
                    <a:ln w="9525">
                      <a:noFill/>
                      <a:miter lim="800000"/>
                      <a:headEnd/>
                      <a:tailEnd/>
                    </a:ln>
                  </pic:spPr>
                </pic:pic>
              </a:graphicData>
            </a:graphic>
          </wp:inline>
        </w:drawing>
      </w:r>
    </w:p>
    <w:p w:rsidR="00F91A90" w:rsidRPr="00F91A90" w:rsidRDefault="00F91A90" w:rsidP="009A3929">
      <w:pPr>
        <w:pStyle w:val="Ttulo2"/>
        <w:spacing w:before="238"/>
        <w:ind w:left="567"/>
        <w:jc w:val="both"/>
        <w:rPr>
          <w:rFonts w:cs="Arial"/>
          <w:spacing w:val="-18"/>
        </w:rPr>
      </w:pPr>
      <w:r w:rsidRPr="00F91A90">
        <w:rPr>
          <w:rFonts w:cs="Arial"/>
          <w:spacing w:val="-18"/>
        </w:rPr>
        <w:t>Recompensando os portadores do Token XDMC.</w:t>
      </w:r>
    </w:p>
    <w:p w:rsidR="00F91A90" w:rsidRDefault="00F91A90" w:rsidP="009A3929">
      <w:pPr>
        <w:pStyle w:val="Corpodetexto"/>
        <w:spacing w:line="277" w:lineRule="auto"/>
        <w:ind w:left="567" w:right="165"/>
        <w:jc w:val="both"/>
        <w:rPr>
          <w:rFonts w:cs="Arial"/>
        </w:rPr>
      </w:pPr>
    </w:p>
    <w:p w:rsidR="00A1159E" w:rsidRDefault="00A1159E" w:rsidP="009A3929">
      <w:pPr>
        <w:pStyle w:val="Corpodetexto"/>
        <w:spacing w:line="277" w:lineRule="auto"/>
        <w:ind w:left="567" w:right="165"/>
        <w:jc w:val="both"/>
        <w:rPr>
          <w:rFonts w:cs="Arial"/>
        </w:rPr>
      </w:pPr>
      <w:r w:rsidRPr="00A1159E">
        <w:rPr>
          <w:rFonts w:cs="Arial"/>
        </w:rPr>
        <w:t xml:space="preserve">Além dos retornos derivados da valorização dos tokens devido à popularização e aumento do número de usuários MPCX, propomos recompensar nossa comunidade regularmente alocando 50% dos retornos da plataforma a um programa sistemático de recompra de Tokens XDMC diretamente dos detentores e exchanges de criptomoedas. Parte dos Tokens XDMC comprados de </w:t>
      </w:r>
      <w:proofErr w:type="gramStart"/>
      <w:r w:rsidRPr="00A1159E">
        <w:rPr>
          <w:rFonts w:cs="Arial"/>
        </w:rPr>
        <w:t>volta</w:t>
      </w:r>
      <w:proofErr w:type="gramEnd"/>
      <w:r w:rsidRPr="00A1159E">
        <w:rPr>
          <w:rFonts w:cs="Arial"/>
        </w:rPr>
        <w:t xml:space="preserve"> serão queimados, reduzindo, assim, organicamente o fornecimento de tokens XDMC e o restante dos tokens comprados de volta estarão sujeitos a uma restrições de venda de três meses. </w:t>
      </w:r>
      <w:proofErr w:type="gramStart"/>
      <w:r w:rsidRPr="00A1159E">
        <w:rPr>
          <w:rFonts w:cs="Arial"/>
        </w:rPr>
        <w:t xml:space="preserve">As recompras regulares definirão as melhores práticas de </w:t>
      </w:r>
      <w:r w:rsidRPr="00A1159E">
        <w:rPr>
          <w:rFonts w:cs="Arial"/>
        </w:rPr>
        <w:lastRenderedPageBreak/>
        <w:t>recompensar os titulares XDMC.</w:t>
      </w:r>
      <w:proofErr w:type="gramEnd"/>
      <w:r w:rsidRPr="00A1159E">
        <w:rPr>
          <w:rFonts w:cs="Arial"/>
        </w:rPr>
        <w:t xml:space="preserve"> Pretendemos monitorar as práticas emergentes do setor para descobrir novas formas diretas de recompensar nossa comunidade.</w:t>
      </w:r>
    </w:p>
    <w:p w:rsidR="00A1159E" w:rsidRPr="00484603" w:rsidRDefault="00A1159E" w:rsidP="009A3929">
      <w:pPr>
        <w:pStyle w:val="Corpodetexto"/>
        <w:spacing w:line="277" w:lineRule="auto"/>
        <w:ind w:left="567" w:right="165"/>
        <w:jc w:val="both"/>
        <w:rPr>
          <w:rFonts w:cs="Arial"/>
          <w:sz w:val="20"/>
          <w:szCs w:val="20"/>
        </w:rPr>
      </w:pPr>
    </w:p>
    <w:p w:rsidR="00764ECA" w:rsidRPr="007E0455" w:rsidRDefault="007C4641" w:rsidP="009A3929">
      <w:pPr>
        <w:pStyle w:val="Corpodetexto"/>
        <w:spacing w:line="277" w:lineRule="auto"/>
        <w:ind w:left="567" w:right="165"/>
        <w:jc w:val="both"/>
        <w:rPr>
          <w:rFonts w:cs="Arial"/>
        </w:rPr>
      </w:pPr>
      <w:r w:rsidRPr="007C4641">
        <w:rPr>
          <w:rFonts w:cs="Arial"/>
          <w:spacing w:val="-2"/>
        </w:rPr>
        <w:t>O token XDMC pode ser adquirido durante a ICO ou nas exchanges após a primeira rodada da ICO</w:t>
      </w:r>
      <w:proofErr w:type="gramStart"/>
      <w:r w:rsidRPr="007C4641">
        <w:rPr>
          <w:rFonts w:cs="Arial"/>
          <w:spacing w:val="-2"/>
        </w:rPr>
        <w:t>.</w:t>
      </w:r>
      <w:r w:rsidR="006E4AA6" w:rsidRPr="007E0455">
        <w:rPr>
          <w:rFonts w:cs="Arial"/>
          <w:spacing w:val="-1"/>
        </w:rPr>
        <w:t>.</w:t>
      </w:r>
      <w:proofErr w:type="gramEnd"/>
    </w:p>
    <w:p w:rsidR="00764ECA" w:rsidRPr="007E0455" w:rsidRDefault="00764ECA" w:rsidP="009A3929">
      <w:pPr>
        <w:spacing w:before="1"/>
        <w:ind w:left="-142"/>
        <w:rPr>
          <w:rFonts w:ascii="Arial" w:eastAsia="Arial" w:hAnsi="Arial" w:cs="Arial"/>
          <w:sz w:val="30"/>
          <w:szCs w:val="30"/>
        </w:rPr>
      </w:pPr>
    </w:p>
    <w:p w:rsidR="00764ECA" w:rsidRPr="007E0455" w:rsidRDefault="007C4641" w:rsidP="009A3929">
      <w:pPr>
        <w:pStyle w:val="Ttulo1"/>
        <w:spacing w:before="0"/>
        <w:ind w:left="-142"/>
        <w:rPr>
          <w:rFonts w:cs="Arial"/>
          <w:b w:val="0"/>
          <w:bCs w:val="0"/>
        </w:rPr>
      </w:pPr>
      <w:r>
        <w:rPr>
          <w:rFonts w:cs="Arial"/>
          <w:spacing w:val="-1"/>
        </w:rPr>
        <w:t xml:space="preserve">FINANÇAS DA </w:t>
      </w:r>
      <w:r w:rsidR="006E4AA6" w:rsidRPr="007E0455">
        <w:rPr>
          <w:rFonts w:cs="Arial"/>
          <w:spacing w:val="-1"/>
        </w:rPr>
        <w:t xml:space="preserve">MPCX </w:t>
      </w:r>
    </w:p>
    <w:p w:rsidR="00764ECA" w:rsidRPr="007E0455" w:rsidRDefault="007C4641" w:rsidP="009A3929">
      <w:pPr>
        <w:pStyle w:val="Corpodetexto"/>
        <w:spacing w:before="118" w:line="275" w:lineRule="auto"/>
        <w:ind w:left="567" w:right="218"/>
        <w:rPr>
          <w:rFonts w:cs="Arial"/>
        </w:rPr>
      </w:pPr>
      <w:proofErr w:type="gramStart"/>
      <w:r w:rsidRPr="007C4641">
        <w:rPr>
          <w:rFonts w:cs="Arial"/>
        </w:rPr>
        <w:t>Nosso modelo de receita é claro e direto.</w:t>
      </w:r>
      <w:proofErr w:type="gramEnd"/>
      <w:r w:rsidRPr="007C4641">
        <w:rPr>
          <w:rFonts w:cs="Arial"/>
        </w:rPr>
        <w:t xml:space="preserve"> Nossas principais categorias de fluxo de receita estão descritas abaixo</w:t>
      </w:r>
      <w:proofErr w:type="gramStart"/>
      <w:r w:rsidRPr="007C4641">
        <w:rPr>
          <w:rFonts w:cs="Arial"/>
        </w:rPr>
        <w:t>.</w:t>
      </w:r>
      <w:r w:rsidR="006E4AA6" w:rsidRPr="007E0455">
        <w:rPr>
          <w:rFonts w:cs="Arial"/>
        </w:rPr>
        <w:t>.</w:t>
      </w:r>
      <w:proofErr w:type="gramEnd"/>
    </w:p>
    <w:p w:rsidR="00764ECA" w:rsidRPr="007E0455" w:rsidRDefault="00764ECA" w:rsidP="009A3929">
      <w:pPr>
        <w:spacing w:before="3"/>
        <w:ind w:left="567"/>
        <w:rPr>
          <w:rFonts w:ascii="Arial" w:eastAsia="Arial" w:hAnsi="Arial" w:cs="Arial"/>
          <w:sz w:val="32"/>
          <w:szCs w:val="32"/>
        </w:rPr>
      </w:pPr>
    </w:p>
    <w:p w:rsidR="00764ECA" w:rsidRPr="007E0455" w:rsidRDefault="007C4641" w:rsidP="009A3929">
      <w:pPr>
        <w:pStyle w:val="Corpodetexto"/>
        <w:spacing w:line="275" w:lineRule="auto"/>
        <w:ind w:left="567" w:right="218"/>
        <w:rPr>
          <w:rFonts w:cs="Arial"/>
        </w:rPr>
      </w:pPr>
      <w:r w:rsidRPr="007C4641">
        <w:rPr>
          <w:rFonts w:cs="Arial"/>
          <w:spacing w:val="-2"/>
        </w:rPr>
        <w:t>Fontes de receita previstas no segundo, terceiro e quarto ano, respectivamente</w:t>
      </w:r>
      <w:proofErr w:type="gramStart"/>
      <w:r w:rsidRPr="007C4641">
        <w:rPr>
          <w:rFonts w:cs="Arial"/>
          <w:spacing w:val="-2"/>
        </w:rPr>
        <w:t>:</w:t>
      </w:r>
      <w:r w:rsidR="006E4AA6" w:rsidRPr="007E0455">
        <w:rPr>
          <w:rFonts w:cs="Arial"/>
          <w:spacing w:val="-2"/>
        </w:rPr>
        <w:t>:</w:t>
      </w:r>
      <w:proofErr w:type="gramEnd"/>
    </w:p>
    <w:p w:rsidR="00764ECA" w:rsidRPr="007E0455" w:rsidRDefault="00764ECA" w:rsidP="009A3929">
      <w:pPr>
        <w:spacing w:before="1"/>
        <w:ind w:left="567"/>
        <w:rPr>
          <w:rFonts w:ascii="Arial" w:eastAsia="Arial" w:hAnsi="Arial" w:cs="Arial"/>
          <w:sz w:val="10"/>
          <w:szCs w:val="10"/>
        </w:rPr>
      </w:pPr>
    </w:p>
    <w:p w:rsidR="00764ECA" w:rsidRPr="007E0455" w:rsidRDefault="006E4AA6" w:rsidP="009A3929">
      <w:pPr>
        <w:tabs>
          <w:tab w:val="left" w:pos="3911"/>
          <w:tab w:val="left" w:pos="7114"/>
        </w:tabs>
        <w:spacing w:line="200" w:lineRule="atLeast"/>
        <w:ind w:left="567"/>
        <w:rPr>
          <w:rFonts w:ascii="Arial" w:eastAsia="Arial" w:hAnsi="Arial" w:cs="Arial"/>
          <w:sz w:val="20"/>
          <w:szCs w:val="20"/>
        </w:rPr>
      </w:pPr>
      <w:r w:rsidRPr="007E0455">
        <w:rPr>
          <w:rFonts w:ascii="Arial" w:hAnsi="Arial" w:cs="Arial"/>
          <w:noProof/>
          <w:position w:val="12"/>
          <w:sz w:val="20"/>
          <w:lang w:val="pt-BR" w:eastAsia="pt-BR"/>
        </w:rPr>
        <w:drawing>
          <wp:inline distT="0" distB="0" distL="0" distR="0">
            <wp:extent cx="1466850" cy="1421704"/>
            <wp:effectExtent l="1905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27" cstate="print"/>
                    <a:stretch>
                      <a:fillRect/>
                    </a:stretch>
                  </pic:blipFill>
                  <pic:spPr>
                    <a:xfrm>
                      <a:off x="0" y="0"/>
                      <a:ext cx="1465996" cy="1420877"/>
                    </a:xfrm>
                    <a:prstGeom prst="rect">
                      <a:avLst/>
                    </a:prstGeom>
                  </pic:spPr>
                </pic:pic>
              </a:graphicData>
            </a:graphic>
          </wp:inline>
        </w:drawing>
      </w:r>
      <w:r w:rsidRPr="007E0455">
        <w:rPr>
          <w:rFonts w:ascii="Arial" w:hAnsi="Arial" w:cs="Arial"/>
          <w:position w:val="12"/>
          <w:sz w:val="20"/>
        </w:rPr>
        <w:tab/>
      </w:r>
      <w:r w:rsidRPr="007E0455">
        <w:rPr>
          <w:rFonts w:ascii="Arial" w:hAnsi="Arial" w:cs="Arial"/>
          <w:noProof/>
          <w:position w:val="2"/>
          <w:sz w:val="20"/>
          <w:lang w:val="pt-BR" w:eastAsia="pt-BR"/>
        </w:rPr>
        <w:drawing>
          <wp:inline distT="0" distB="0" distL="0" distR="0">
            <wp:extent cx="1514475" cy="1476015"/>
            <wp:effectExtent l="0" t="0" r="9525" b="0"/>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28" cstate="print"/>
                    <a:stretch>
                      <a:fillRect/>
                    </a:stretch>
                  </pic:blipFill>
                  <pic:spPr>
                    <a:xfrm>
                      <a:off x="0" y="0"/>
                      <a:ext cx="1513590" cy="1475152"/>
                    </a:xfrm>
                    <a:prstGeom prst="rect">
                      <a:avLst/>
                    </a:prstGeom>
                  </pic:spPr>
                </pic:pic>
              </a:graphicData>
            </a:graphic>
          </wp:inline>
        </w:drawing>
      </w:r>
      <w:r w:rsidRPr="007E0455">
        <w:rPr>
          <w:rFonts w:ascii="Arial" w:hAnsi="Arial" w:cs="Arial"/>
          <w:position w:val="2"/>
          <w:sz w:val="20"/>
        </w:rPr>
        <w:tab/>
      </w:r>
      <w:r w:rsidRPr="007E0455">
        <w:rPr>
          <w:rFonts w:ascii="Arial" w:hAnsi="Arial" w:cs="Arial"/>
          <w:noProof/>
          <w:sz w:val="20"/>
          <w:lang w:val="pt-BR" w:eastAsia="pt-BR"/>
        </w:rPr>
        <w:drawing>
          <wp:inline distT="0" distB="0" distL="0" distR="0">
            <wp:extent cx="1489400" cy="1476375"/>
            <wp:effectExtent l="1905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29" cstate="print"/>
                    <a:stretch>
                      <a:fillRect/>
                    </a:stretch>
                  </pic:blipFill>
                  <pic:spPr>
                    <a:xfrm>
                      <a:off x="0" y="0"/>
                      <a:ext cx="1490202" cy="1477170"/>
                    </a:xfrm>
                    <a:prstGeom prst="rect">
                      <a:avLst/>
                    </a:prstGeom>
                  </pic:spPr>
                </pic:pic>
              </a:graphicData>
            </a:graphic>
          </wp:inline>
        </w:drawing>
      </w:r>
    </w:p>
    <w:p w:rsidR="00764ECA" w:rsidRPr="007E0455" w:rsidRDefault="00764ECA" w:rsidP="009A3929">
      <w:pPr>
        <w:ind w:left="567"/>
        <w:rPr>
          <w:rFonts w:ascii="Arial" w:eastAsia="Arial" w:hAnsi="Arial" w:cs="Arial"/>
          <w:sz w:val="7"/>
          <w:szCs w:val="7"/>
        </w:rPr>
      </w:pPr>
    </w:p>
    <w:p w:rsidR="00764ECA" w:rsidRPr="007E0455" w:rsidRDefault="006E4AA6" w:rsidP="009A3929">
      <w:pPr>
        <w:tabs>
          <w:tab w:val="left" w:pos="3909"/>
          <w:tab w:val="left" w:pos="7167"/>
        </w:tabs>
        <w:spacing w:line="200" w:lineRule="atLeast"/>
        <w:ind w:left="567"/>
        <w:rPr>
          <w:rFonts w:ascii="Arial" w:eastAsia="Arial" w:hAnsi="Arial" w:cs="Arial"/>
          <w:sz w:val="20"/>
          <w:szCs w:val="20"/>
        </w:rPr>
      </w:pPr>
      <w:r w:rsidRPr="007E0455">
        <w:rPr>
          <w:rFonts w:ascii="Arial" w:hAnsi="Arial" w:cs="Arial"/>
          <w:noProof/>
          <w:position w:val="52"/>
          <w:sz w:val="20"/>
          <w:lang w:val="pt-BR" w:eastAsia="pt-BR"/>
        </w:rPr>
        <w:drawing>
          <wp:inline distT="0" distB="0" distL="0" distR="0">
            <wp:extent cx="1677995" cy="468629"/>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30" cstate="print"/>
                    <a:stretch>
                      <a:fillRect/>
                    </a:stretch>
                  </pic:blipFill>
                  <pic:spPr>
                    <a:xfrm>
                      <a:off x="0" y="0"/>
                      <a:ext cx="1677995" cy="468629"/>
                    </a:xfrm>
                    <a:prstGeom prst="rect">
                      <a:avLst/>
                    </a:prstGeom>
                  </pic:spPr>
                </pic:pic>
              </a:graphicData>
            </a:graphic>
          </wp:inline>
        </w:drawing>
      </w:r>
      <w:r w:rsidRPr="007E0455">
        <w:rPr>
          <w:rFonts w:ascii="Arial" w:hAnsi="Arial" w:cs="Arial"/>
          <w:position w:val="52"/>
          <w:sz w:val="20"/>
        </w:rPr>
        <w:tab/>
      </w:r>
      <w:r w:rsidRPr="007E0455">
        <w:rPr>
          <w:rFonts w:ascii="Arial" w:hAnsi="Arial" w:cs="Arial"/>
          <w:noProof/>
          <w:position w:val="23"/>
          <w:sz w:val="20"/>
          <w:lang w:val="pt-BR" w:eastAsia="pt-BR"/>
        </w:rPr>
        <w:drawing>
          <wp:inline distT="0" distB="0" distL="0" distR="0">
            <wp:extent cx="1711864" cy="656082"/>
            <wp:effectExtent l="0" t="0" r="0" b="0"/>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31" cstate="print"/>
                    <a:stretch>
                      <a:fillRect/>
                    </a:stretch>
                  </pic:blipFill>
                  <pic:spPr>
                    <a:xfrm>
                      <a:off x="0" y="0"/>
                      <a:ext cx="1711864" cy="656082"/>
                    </a:xfrm>
                    <a:prstGeom prst="rect">
                      <a:avLst/>
                    </a:prstGeom>
                  </pic:spPr>
                </pic:pic>
              </a:graphicData>
            </a:graphic>
          </wp:inline>
        </w:drawing>
      </w:r>
      <w:r w:rsidRPr="007E0455">
        <w:rPr>
          <w:rFonts w:ascii="Arial" w:hAnsi="Arial" w:cs="Arial"/>
          <w:position w:val="23"/>
          <w:sz w:val="20"/>
        </w:rPr>
        <w:tab/>
      </w:r>
      <w:r w:rsidRPr="007E0455">
        <w:rPr>
          <w:rFonts w:ascii="Arial" w:hAnsi="Arial" w:cs="Arial"/>
          <w:noProof/>
          <w:sz w:val="20"/>
          <w:lang w:val="pt-BR" w:eastAsia="pt-BR"/>
        </w:rPr>
        <w:drawing>
          <wp:inline distT="0" distB="0" distL="0" distR="0">
            <wp:extent cx="1678518" cy="808386"/>
            <wp:effectExtent l="0" t="0" r="0" b="0"/>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32" cstate="print"/>
                    <a:stretch>
                      <a:fillRect/>
                    </a:stretch>
                  </pic:blipFill>
                  <pic:spPr>
                    <a:xfrm>
                      <a:off x="0" y="0"/>
                      <a:ext cx="1678518" cy="808386"/>
                    </a:xfrm>
                    <a:prstGeom prst="rect">
                      <a:avLst/>
                    </a:prstGeom>
                  </pic:spPr>
                </pic:pic>
              </a:graphicData>
            </a:graphic>
          </wp:inline>
        </w:drawing>
      </w:r>
    </w:p>
    <w:p w:rsidR="00764ECA" w:rsidRPr="007E0455" w:rsidRDefault="007C4641" w:rsidP="009A3929">
      <w:pPr>
        <w:pStyle w:val="Corpodetexto"/>
        <w:spacing w:before="134" w:line="278" w:lineRule="auto"/>
        <w:ind w:left="567" w:hanging="1"/>
        <w:rPr>
          <w:rFonts w:cs="Arial"/>
          <w:sz w:val="13"/>
          <w:szCs w:val="13"/>
        </w:rPr>
      </w:pPr>
      <w:proofErr w:type="gramStart"/>
      <w:r w:rsidRPr="007C4641">
        <w:rPr>
          <w:rFonts w:cs="Arial"/>
          <w:spacing w:val="-2"/>
        </w:rPr>
        <w:t>Já estamos conversando com vários clientes em potencial.</w:t>
      </w:r>
      <w:proofErr w:type="gramEnd"/>
      <w:r w:rsidRPr="007C4641">
        <w:rPr>
          <w:rFonts w:cs="Arial"/>
          <w:spacing w:val="-2"/>
        </w:rPr>
        <w:t xml:space="preserve"> Nossa ampla experiência em finanças e gestão de patrimônio significa que estamos confiantes em nossas habilidades para atingir esses </w:t>
      </w:r>
      <w:proofErr w:type="gramStart"/>
      <w:r w:rsidRPr="007C4641">
        <w:rPr>
          <w:rFonts w:cs="Arial"/>
          <w:spacing w:val="-2"/>
        </w:rPr>
        <w:t>marcos</w:t>
      </w:r>
      <w:proofErr w:type="gramEnd"/>
      <w:r w:rsidRPr="007C4641">
        <w:rPr>
          <w:rFonts w:cs="Arial"/>
          <w:spacing w:val="-2"/>
        </w:rPr>
        <w:t xml:space="preserve"> com sucesso. Previsões de receita:</w:t>
      </w:r>
    </w:p>
    <w:p w:rsidR="00764ECA" w:rsidRPr="007E0455" w:rsidRDefault="006E4AA6" w:rsidP="009A3929">
      <w:pPr>
        <w:spacing w:line="200" w:lineRule="atLeast"/>
        <w:ind w:left="567"/>
        <w:rPr>
          <w:rFonts w:ascii="Arial" w:eastAsia="Arial" w:hAnsi="Arial" w:cs="Arial"/>
          <w:sz w:val="20"/>
          <w:szCs w:val="20"/>
        </w:rPr>
      </w:pPr>
      <w:r w:rsidRPr="007E0455">
        <w:rPr>
          <w:rFonts w:ascii="Arial" w:eastAsia="Arial" w:hAnsi="Arial" w:cs="Arial"/>
          <w:noProof/>
          <w:sz w:val="20"/>
          <w:szCs w:val="20"/>
          <w:lang w:val="pt-BR" w:eastAsia="pt-BR"/>
        </w:rPr>
        <w:drawing>
          <wp:inline distT="0" distB="0" distL="0" distR="0">
            <wp:extent cx="5787390" cy="2867025"/>
            <wp:effectExtent l="0" t="0" r="0" b="0"/>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33" cstate="print"/>
                    <a:stretch>
                      <a:fillRect/>
                    </a:stretch>
                  </pic:blipFill>
                  <pic:spPr>
                    <a:xfrm>
                      <a:off x="0" y="0"/>
                      <a:ext cx="5787390" cy="2867025"/>
                    </a:xfrm>
                    <a:prstGeom prst="rect">
                      <a:avLst/>
                    </a:prstGeom>
                  </pic:spPr>
                </pic:pic>
              </a:graphicData>
            </a:graphic>
          </wp:inline>
        </w:drawing>
      </w:r>
    </w:p>
    <w:p w:rsidR="00764ECA" w:rsidRPr="007E0455" w:rsidRDefault="00764ECA" w:rsidP="009A3929">
      <w:pPr>
        <w:spacing w:line="200" w:lineRule="atLeast"/>
        <w:ind w:left="567"/>
        <w:rPr>
          <w:rFonts w:ascii="Arial" w:eastAsia="Arial" w:hAnsi="Arial" w:cs="Arial"/>
          <w:sz w:val="20"/>
          <w:szCs w:val="20"/>
        </w:rPr>
        <w:sectPr w:rsidR="00764ECA" w:rsidRPr="007E0455">
          <w:pgSz w:w="11910" w:h="16840"/>
          <w:pgMar w:top="1020" w:right="720" w:bottom="900" w:left="1040" w:header="0" w:footer="716" w:gutter="0"/>
          <w:cols w:space="720"/>
        </w:sectPr>
      </w:pPr>
    </w:p>
    <w:p w:rsidR="00764ECA" w:rsidRPr="007E0455" w:rsidRDefault="007C4641" w:rsidP="009A3929">
      <w:pPr>
        <w:pStyle w:val="Corpodetexto"/>
        <w:spacing w:before="36"/>
        <w:ind w:left="567"/>
        <w:jc w:val="both"/>
        <w:rPr>
          <w:rFonts w:cs="Arial"/>
        </w:rPr>
      </w:pPr>
      <w:bookmarkStart w:id="10" w:name="_bookmark10"/>
      <w:bookmarkEnd w:id="10"/>
      <w:r w:rsidRPr="007C4641">
        <w:rPr>
          <w:rFonts w:cs="Arial"/>
        </w:rPr>
        <w:lastRenderedPageBreak/>
        <w:t>Previsão do fluxo de caixa</w:t>
      </w:r>
      <w:proofErr w:type="gramStart"/>
      <w:r w:rsidRPr="007C4641">
        <w:rPr>
          <w:rFonts w:cs="Arial"/>
        </w:rPr>
        <w:t>:</w:t>
      </w:r>
      <w:r w:rsidR="006E4AA6" w:rsidRPr="007E0455">
        <w:rPr>
          <w:rFonts w:cs="Arial"/>
        </w:rPr>
        <w:t>:</w:t>
      </w:r>
      <w:proofErr w:type="gramEnd"/>
    </w:p>
    <w:p w:rsidR="00764ECA" w:rsidRPr="007E0455" w:rsidRDefault="00764ECA" w:rsidP="009A3929">
      <w:pPr>
        <w:spacing w:before="5"/>
        <w:ind w:left="567"/>
        <w:rPr>
          <w:rFonts w:ascii="Arial" w:eastAsia="Arial" w:hAnsi="Arial" w:cs="Arial"/>
          <w:sz w:val="7"/>
          <w:szCs w:val="7"/>
        </w:rPr>
      </w:pPr>
    </w:p>
    <w:p w:rsidR="00764ECA" w:rsidRPr="007E0455" w:rsidRDefault="006E4AA6" w:rsidP="009A3929">
      <w:pPr>
        <w:spacing w:line="200" w:lineRule="atLeast"/>
        <w:ind w:left="567"/>
        <w:rPr>
          <w:rFonts w:ascii="Arial" w:eastAsia="Arial" w:hAnsi="Arial" w:cs="Arial"/>
          <w:sz w:val="20"/>
          <w:szCs w:val="20"/>
        </w:rPr>
      </w:pPr>
      <w:r w:rsidRPr="007E0455">
        <w:rPr>
          <w:rFonts w:ascii="Arial" w:eastAsia="Arial" w:hAnsi="Arial" w:cs="Arial"/>
          <w:noProof/>
          <w:sz w:val="20"/>
          <w:szCs w:val="20"/>
          <w:lang w:val="pt-BR" w:eastAsia="pt-BR"/>
        </w:rPr>
        <w:drawing>
          <wp:inline distT="0" distB="0" distL="0" distR="0">
            <wp:extent cx="4442473" cy="1221676"/>
            <wp:effectExtent l="0" t="0" r="0" b="0"/>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34" cstate="print"/>
                    <a:stretch>
                      <a:fillRect/>
                    </a:stretch>
                  </pic:blipFill>
                  <pic:spPr>
                    <a:xfrm>
                      <a:off x="0" y="0"/>
                      <a:ext cx="4442473" cy="1221676"/>
                    </a:xfrm>
                    <a:prstGeom prst="rect">
                      <a:avLst/>
                    </a:prstGeom>
                  </pic:spPr>
                </pic:pic>
              </a:graphicData>
            </a:graphic>
          </wp:inline>
        </w:drawing>
      </w:r>
    </w:p>
    <w:p w:rsidR="00764ECA" w:rsidRPr="007E0455" w:rsidRDefault="00764ECA" w:rsidP="009A3929">
      <w:pPr>
        <w:spacing w:before="9"/>
        <w:ind w:left="567"/>
        <w:rPr>
          <w:rFonts w:ascii="Arial" w:eastAsia="Arial" w:hAnsi="Arial" w:cs="Arial"/>
        </w:rPr>
      </w:pPr>
    </w:p>
    <w:p w:rsidR="00764ECA" w:rsidRPr="007E0455" w:rsidRDefault="007C4641" w:rsidP="009A3929">
      <w:pPr>
        <w:pStyle w:val="Corpodetexto"/>
        <w:ind w:left="567" w:firstLine="566"/>
        <w:rPr>
          <w:rFonts w:cs="Arial"/>
        </w:rPr>
      </w:pPr>
      <w:r w:rsidRPr="007C4641">
        <w:rPr>
          <w:rFonts w:cs="Arial"/>
          <w:spacing w:val="-1"/>
        </w:rPr>
        <w:t>Avaliação da previsão para o token XDMC:</w:t>
      </w:r>
    </w:p>
    <w:p w:rsidR="00764ECA" w:rsidRPr="007E0455" w:rsidRDefault="00764ECA" w:rsidP="009A3929">
      <w:pPr>
        <w:spacing w:before="7"/>
        <w:ind w:left="567"/>
        <w:rPr>
          <w:rFonts w:ascii="Arial" w:eastAsia="Arial" w:hAnsi="Arial" w:cs="Arial"/>
          <w:sz w:val="16"/>
          <w:szCs w:val="16"/>
        </w:rPr>
      </w:pPr>
    </w:p>
    <w:p w:rsidR="00764ECA" w:rsidRPr="007E0455" w:rsidRDefault="006E4AA6" w:rsidP="009A3929">
      <w:pPr>
        <w:spacing w:line="200" w:lineRule="atLeast"/>
        <w:ind w:left="567"/>
        <w:rPr>
          <w:rFonts w:ascii="Arial" w:eastAsia="Arial" w:hAnsi="Arial" w:cs="Arial"/>
          <w:sz w:val="20"/>
          <w:szCs w:val="20"/>
        </w:rPr>
      </w:pPr>
      <w:r w:rsidRPr="007E0455">
        <w:rPr>
          <w:rFonts w:ascii="Arial" w:eastAsia="Arial" w:hAnsi="Arial" w:cs="Arial"/>
          <w:noProof/>
          <w:sz w:val="20"/>
          <w:szCs w:val="20"/>
          <w:lang w:val="pt-BR" w:eastAsia="pt-BR"/>
        </w:rPr>
        <w:drawing>
          <wp:inline distT="0" distB="0" distL="0" distR="0">
            <wp:extent cx="2967221" cy="781812"/>
            <wp:effectExtent l="0" t="0" r="0" b="0"/>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35" cstate="print"/>
                    <a:stretch>
                      <a:fillRect/>
                    </a:stretch>
                  </pic:blipFill>
                  <pic:spPr>
                    <a:xfrm>
                      <a:off x="0" y="0"/>
                      <a:ext cx="2967221" cy="781812"/>
                    </a:xfrm>
                    <a:prstGeom prst="rect">
                      <a:avLst/>
                    </a:prstGeom>
                  </pic:spPr>
                </pic:pic>
              </a:graphicData>
            </a:graphic>
          </wp:inline>
        </w:drawing>
      </w:r>
    </w:p>
    <w:p w:rsidR="00764ECA" w:rsidRPr="007E0455" w:rsidRDefault="00764ECA" w:rsidP="009A3929">
      <w:pPr>
        <w:ind w:left="567"/>
        <w:rPr>
          <w:rFonts w:ascii="Arial" w:eastAsia="Arial" w:hAnsi="Arial" w:cs="Arial"/>
          <w:sz w:val="28"/>
          <w:szCs w:val="28"/>
        </w:rPr>
      </w:pPr>
    </w:p>
    <w:p w:rsidR="00764ECA" w:rsidRPr="007E0455" w:rsidRDefault="00764ECA" w:rsidP="009A3929">
      <w:pPr>
        <w:ind w:left="-142"/>
        <w:rPr>
          <w:rFonts w:ascii="Arial" w:eastAsia="Arial" w:hAnsi="Arial" w:cs="Arial"/>
          <w:sz w:val="28"/>
          <w:szCs w:val="28"/>
        </w:rPr>
      </w:pPr>
    </w:p>
    <w:p w:rsidR="00764ECA" w:rsidRPr="007E0455" w:rsidRDefault="00764ECA" w:rsidP="009A3929">
      <w:pPr>
        <w:spacing w:before="10"/>
        <w:ind w:left="-142"/>
        <w:rPr>
          <w:rFonts w:ascii="Arial" w:eastAsia="Arial" w:hAnsi="Arial" w:cs="Arial"/>
          <w:sz w:val="29"/>
          <w:szCs w:val="29"/>
        </w:rPr>
      </w:pPr>
    </w:p>
    <w:p w:rsidR="00764ECA" w:rsidRPr="007E0455" w:rsidRDefault="007C4641" w:rsidP="009A3929">
      <w:pPr>
        <w:pStyle w:val="Ttulo1"/>
        <w:spacing w:before="0"/>
        <w:ind w:left="-142"/>
        <w:rPr>
          <w:rFonts w:cs="Arial"/>
          <w:b w:val="0"/>
          <w:bCs w:val="0"/>
        </w:rPr>
      </w:pPr>
      <w:r w:rsidRPr="007C4641">
        <w:rPr>
          <w:rFonts w:cs="Arial"/>
          <w:spacing w:val="-1"/>
        </w:rPr>
        <w:t>ESTRUTURA DE VENDA DO TOKEN XDMC</w:t>
      </w:r>
    </w:p>
    <w:p w:rsidR="00764ECA" w:rsidRPr="007E0455" w:rsidRDefault="007C4641" w:rsidP="009A3929">
      <w:pPr>
        <w:pStyle w:val="Corpodetexto"/>
        <w:spacing w:before="270" w:line="275" w:lineRule="auto"/>
        <w:ind w:left="567" w:right="113"/>
        <w:jc w:val="both"/>
        <w:rPr>
          <w:rFonts w:cs="Arial"/>
          <w:sz w:val="32"/>
          <w:szCs w:val="32"/>
        </w:rPr>
      </w:pPr>
      <w:proofErr w:type="gramStart"/>
      <w:r w:rsidRPr="007C4641">
        <w:rPr>
          <w:rFonts w:cs="Arial"/>
          <w:spacing w:val="-1"/>
        </w:rPr>
        <w:t>A tokenização é um processo pelo qual ativos reais ou digitais e direitos relacionados são registrados em um ledger de uma blockchain específica.</w:t>
      </w:r>
      <w:proofErr w:type="gramEnd"/>
      <w:r w:rsidRPr="007C4641">
        <w:rPr>
          <w:rFonts w:cs="Arial"/>
          <w:spacing w:val="-1"/>
        </w:rPr>
        <w:t xml:space="preserve"> </w:t>
      </w:r>
      <w:proofErr w:type="gramStart"/>
      <w:r w:rsidRPr="007C4641">
        <w:rPr>
          <w:rFonts w:cs="Arial"/>
          <w:spacing w:val="-1"/>
        </w:rPr>
        <w:t>Tecnicamente, um token é uma unidade de valor registrad</w:t>
      </w:r>
      <w:r>
        <w:rPr>
          <w:rFonts w:cs="Arial"/>
          <w:spacing w:val="-1"/>
        </w:rPr>
        <w:t>aa</w:t>
      </w:r>
      <w:r w:rsidRPr="007C4641">
        <w:rPr>
          <w:rFonts w:cs="Arial"/>
          <w:spacing w:val="-1"/>
        </w:rPr>
        <w:t>.</w:t>
      </w:r>
      <w:proofErr w:type="gramEnd"/>
    </w:p>
    <w:p w:rsidR="007C4641" w:rsidRDefault="007C4641" w:rsidP="009A3929">
      <w:pPr>
        <w:pStyle w:val="Corpodetexto"/>
        <w:ind w:left="567"/>
        <w:jc w:val="both"/>
        <w:rPr>
          <w:rFonts w:cs="Arial"/>
          <w:spacing w:val="-1"/>
        </w:rPr>
      </w:pPr>
    </w:p>
    <w:p w:rsidR="00764ECA" w:rsidRPr="007E0455" w:rsidRDefault="007C4641" w:rsidP="009A3929">
      <w:pPr>
        <w:pStyle w:val="Corpodetexto"/>
        <w:ind w:left="567"/>
        <w:jc w:val="both"/>
        <w:rPr>
          <w:rFonts w:cs="Arial"/>
        </w:rPr>
      </w:pPr>
      <w:r w:rsidRPr="007C4641">
        <w:rPr>
          <w:rFonts w:cs="Arial"/>
          <w:spacing w:val="-1"/>
        </w:rPr>
        <w:t>Estrutura Total de Fornecimento de Tokens XDMC:</w:t>
      </w:r>
    </w:p>
    <w:p w:rsidR="00764ECA" w:rsidRPr="007E0455" w:rsidRDefault="00764ECA" w:rsidP="009A3929">
      <w:pPr>
        <w:spacing w:before="2"/>
        <w:ind w:left="567"/>
        <w:rPr>
          <w:rFonts w:ascii="Arial" w:eastAsia="Arial" w:hAnsi="Arial" w:cs="Arial"/>
          <w:sz w:val="25"/>
          <w:szCs w:val="25"/>
        </w:rPr>
      </w:pPr>
    </w:p>
    <w:p w:rsidR="00764ECA" w:rsidRPr="007E0455" w:rsidRDefault="006E4AA6" w:rsidP="009A3929">
      <w:pPr>
        <w:spacing w:line="200" w:lineRule="atLeast"/>
        <w:ind w:left="567"/>
        <w:rPr>
          <w:rFonts w:ascii="Arial" w:eastAsia="Arial" w:hAnsi="Arial" w:cs="Arial"/>
          <w:sz w:val="20"/>
          <w:szCs w:val="20"/>
        </w:rPr>
      </w:pPr>
      <w:r w:rsidRPr="007E0455">
        <w:rPr>
          <w:rFonts w:ascii="Arial" w:eastAsia="Arial" w:hAnsi="Arial" w:cs="Arial"/>
          <w:noProof/>
          <w:sz w:val="20"/>
          <w:szCs w:val="20"/>
          <w:lang w:val="pt-BR" w:eastAsia="pt-BR"/>
        </w:rPr>
        <w:drawing>
          <wp:inline distT="0" distB="0" distL="0" distR="0">
            <wp:extent cx="2931792" cy="1243012"/>
            <wp:effectExtent l="0" t="0" r="0" b="0"/>
            <wp:docPr id="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36" cstate="print"/>
                    <a:stretch>
                      <a:fillRect/>
                    </a:stretch>
                  </pic:blipFill>
                  <pic:spPr>
                    <a:xfrm>
                      <a:off x="0" y="0"/>
                      <a:ext cx="2931792" cy="1243012"/>
                    </a:xfrm>
                    <a:prstGeom prst="rect">
                      <a:avLst/>
                    </a:prstGeom>
                  </pic:spPr>
                </pic:pic>
              </a:graphicData>
            </a:graphic>
          </wp:inline>
        </w:drawing>
      </w:r>
    </w:p>
    <w:p w:rsidR="00764ECA" w:rsidRPr="007E0455" w:rsidRDefault="00764ECA" w:rsidP="009A3929">
      <w:pPr>
        <w:spacing w:before="6"/>
        <w:ind w:left="567"/>
        <w:rPr>
          <w:rFonts w:ascii="Arial" w:eastAsia="Arial" w:hAnsi="Arial" w:cs="Arial"/>
          <w:sz w:val="31"/>
          <w:szCs w:val="31"/>
        </w:rPr>
      </w:pPr>
    </w:p>
    <w:p w:rsidR="00764ECA" w:rsidRDefault="007C4641" w:rsidP="009A3929">
      <w:pPr>
        <w:pStyle w:val="Corpodetexto"/>
        <w:ind w:left="567"/>
        <w:jc w:val="both"/>
        <w:rPr>
          <w:rFonts w:cs="Arial"/>
          <w:spacing w:val="-1"/>
        </w:rPr>
      </w:pPr>
      <w:r w:rsidRPr="007C4641">
        <w:rPr>
          <w:rFonts w:cs="Arial"/>
          <w:spacing w:val="-1"/>
        </w:rPr>
        <w:t>Previsão da distribuição do Token XDMC por estágios:</w:t>
      </w:r>
    </w:p>
    <w:p w:rsidR="007C4641" w:rsidRPr="007E0455" w:rsidRDefault="007C4641" w:rsidP="009A3929">
      <w:pPr>
        <w:pStyle w:val="Corpodetexto"/>
        <w:ind w:left="567"/>
        <w:jc w:val="both"/>
        <w:rPr>
          <w:rFonts w:cs="Arial"/>
          <w:sz w:val="16"/>
          <w:szCs w:val="16"/>
        </w:rPr>
      </w:pPr>
    </w:p>
    <w:p w:rsidR="00764ECA" w:rsidRPr="007E0455" w:rsidRDefault="006E4AA6" w:rsidP="009A3929">
      <w:pPr>
        <w:spacing w:line="200" w:lineRule="atLeast"/>
        <w:ind w:left="567"/>
        <w:rPr>
          <w:rFonts w:ascii="Arial" w:eastAsia="Arial" w:hAnsi="Arial" w:cs="Arial"/>
          <w:sz w:val="20"/>
          <w:szCs w:val="20"/>
        </w:rPr>
      </w:pPr>
      <w:r w:rsidRPr="007E0455">
        <w:rPr>
          <w:rFonts w:ascii="Arial" w:eastAsia="Arial" w:hAnsi="Arial" w:cs="Arial"/>
          <w:noProof/>
          <w:sz w:val="20"/>
          <w:szCs w:val="20"/>
          <w:lang w:val="pt-BR" w:eastAsia="pt-BR"/>
        </w:rPr>
        <w:drawing>
          <wp:inline distT="0" distB="0" distL="0" distR="0">
            <wp:extent cx="5122075" cy="1122997"/>
            <wp:effectExtent l="0" t="0" r="0" b="0"/>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37" cstate="print"/>
                    <a:stretch>
                      <a:fillRect/>
                    </a:stretch>
                  </pic:blipFill>
                  <pic:spPr>
                    <a:xfrm>
                      <a:off x="0" y="0"/>
                      <a:ext cx="5122075" cy="1122997"/>
                    </a:xfrm>
                    <a:prstGeom prst="rect">
                      <a:avLst/>
                    </a:prstGeom>
                  </pic:spPr>
                </pic:pic>
              </a:graphicData>
            </a:graphic>
          </wp:inline>
        </w:drawing>
      </w:r>
    </w:p>
    <w:p w:rsidR="00764ECA" w:rsidRPr="007E0455" w:rsidRDefault="00764ECA" w:rsidP="009A3929">
      <w:pPr>
        <w:spacing w:before="10"/>
        <w:ind w:left="567"/>
        <w:rPr>
          <w:rFonts w:ascii="Arial" w:eastAsia="Arial" w:hAnsi="Arial" w:cs="Arial"/>
          <w:sz w:val="38"/>
          <w:szCs w:val="38"/>
        </w:rPr>
      </w:pPr>
    </w:p>
    <w:p w:rsidR="00764ECA" w:rsidRDefault="007C4641" w:rsidP="009A3929">
      <w:pPr>
        <w:pStyle w:val="Corpodetexto"/>
        <w:spacing w:line="262" w:lineRule="auto"/>
        <w:ind w:left="567" w:right="111"/>
        <w:jc w:val="both"/>
        <w:rPr>
          <w:rFonts w:cs="Arial"/>
          <w:spacing w:val="-1"/>
        </w:rPr>
      </w:pPr>
      <w:r w:rsidRPr="007C4641">
        <w:rPr>
          <w:rFonts w:cs="Arial"/>
          <w:spacing w:val="-1"/>
        </w:rPr>
        <w:t xml:space="preserve">Preço XDMC especial </w:t>
      </w:r>
      <w:proofErr w:type="gramStart"/>
      <w:r w:rsidRPr="007C4641">
        <w:rPr>
          <w:rFonts w:cs="Arial"/>
          <w:spacing w:val="-1"/>
        </w:rPr>
        <w:t>na</w:t>
      </w:r>
      <w:proofErr w:type="gramEnd"/>
      <w:r w:rsidRPr="007C4641">
        <w:rPr>
          <w:rFonts w:cs="Arial"/>
          <w:spacing w:val="-1"/>
        </w:rPr>
        <w:t xml:space="preserve"> Pré-ICO, XDMC por 1 ETH = 31 000. (Os tokens atribuídos à equipe estão sujeitos </w:t>
      </w:r>
      <w:proofErr w:type="gramStart"/>
      <w:r w:rsidRPr="007C4641">
        <w:rPr>
          <w:rFonts w:cs="Arial"/>
          <w:spacing w:val="-1"/>
        </w:rPr>
        <w:t>a</w:t>
      </w:r>
      <w:proofErr w:type="gramEnd"/>
      <w:r w:rsidRPr="007C4641">
        <w:rPr>
          <w:rFonts w:cs="Arial"/>
          <w:spacing w:val="-1"/>
        </w:rPr>
        <w:t xml:space="preserve"> um período de carência de três anos. A cada seis meses, cerca de 17% dos tokens serão alocados. No caso da saída de um membro da equipe, tokens não serão alocados, eles serão reservados para novos membros).</w:t>
      </w:r>
    </w:p>
    <w:p w:rsidR="007C4641" w:rsidRPr="007E0455" w:rsidRDefault="007C4641" w:rsidP="009A3929">
      <w:pPr>
        <w:pStyle w:val="Corpodetexto"/>
        <w:spacing w:line="262" w:lineRule="auto"/>
        <w:ind w:left="567" w:right="111"/>
        <w:jc w:val="both"/>
        <w:rPr>
          <w:rFonts w:cs="Arial"/>
        </w:rPr>
        <w:sectPr w:rsidR="007C4641" w:rsidRPr="007E0455">
          <w:pgSz w:w="11910" w:h="16840"/>
          <w:pgMar w:top="720" w:right="720" w:bottom="900" w:left="1040" w:header="0" w:footer="716" w:gutter="0"/>
          <w:cols w:space="720"/>
        </w:sectPr>
      </w:pPr>
    </w:p>
    <w:p w:rsidR="00764ECA" w:rsidRPr="007E0455" w:rsidRDefault="007C4641" w:rsidP="00484603">
      <w:pPr>
        <w:pStyle w:val="Corpodetexto"/>
        <w:spacing w:before="35" w:line="278" w:lineRule="auto"/>
        <w:ind w:left="0" w:right="138"/>
        <w:jc w:val="both"/>
        <w:rPr>
          <w:rFonts w:cs="Arial"/>
        </w:rPr>
      </w:pPr>
      <w:r w:rsidRPr="007C4641">
        <w:rPr>
          <w:rFonts w:cs="Arial"/>
        </w:rPr>
        <w:lastRenderedPageBreak/>
        <w:t xml:space="preserve">A porção dos Tokens XDMC que não será distribuída </w:t>
      </w:r>
      <w:proofErr w:type="gramStart"/>
      <w:r w:rsidRPr="007C4641">
        <w:rPr>
          <w:rFonts w:cs="Arial"/>
        </w:rPr>
        <w:t>durante</w:t>
      </w:r>
      <w:proofErr w:type="gramEnd"/>
      <w:r w:rsidRPr="007C4641">
        <w:rPr>
          <w:rFonts w:cs="Arial"/>
        </w:rPr>
        <w:t xml:space="preserve"> todas as rodadas da ICO será alocada aos participantes pré-ICO e da ICO proporcionalmente após cada rodada. Para participar da alocação de tokens, basta segurar todos os tokens XDMC comprados </w:t>
      </w:r>
      <w:proofErr w:type="gramStart"/>
      <w:r w:rsidRPr="007C4641">
        <w:rPr>
          <w:rFonts w:cs="Arial"/>
        </w:rPr>
        <w:t>durante</w:t>
      </w:r>
      <w:proofErr w:type="gramEnd"/>
      <w:r w:rsidRPr="007C4641">
        <w:rPr>
          <w:rFonts w:cs="Arial"/>
        </w:rPr>
        <w:t xml:space="preserve"> a ICO.</w:t>
      </w:r>
    </w:p>
    <w:p w:rsidR="00764ECA" w:rsidRPr="007E0455" w:rsidRDefault="00764ECA" w:rsidP="00484603">
      <w:pPr>
        <w:spacing w:before="11"/>
        <w:rPr>
          <w:rFonts w:ascii="Arial" w:eastAsia="Arial" w:hAnsi="Arial" w:cs="Arial"/>
          <w:sz w:val="31"/>
          <w:szCs w:val="31"/>
        </w:rPr>
      </w:pPr>
    </w:p>
    <w:p w:rsidR="00764ECA" w:rsidRPr="007E0455" w:rsidRDefault="007C4641" w:rsidP="00484603">
      <w:pPr>
        <w:pStyle w:val="Corpodetexto"/>
        <w:ind w:left="0" w:hanging="27"/>
        <w:jc w:val="both"/>
        <w:rPr>
          <w:rFonts w:cs="Arial"/>
        </w:rPr>
      </w:pPr>
      <w:r w:rsidRPr="007C4641">
        <w:rPr>
          <w:rFonts w:cs="Arial"/>
          <w:spacing w:val="-2"/>
        </w:rPr>
        <w:t xml:space="preserve">Distribuição geral do Token XDMC e </w:t>
      </w:r>
      <w:proofErr w:type="gramStart"/>
      <w:r w:rsidRPr="007C4641">
        <w:rPr>
          <w:rFonts w:cs="Arial"/>
          <w:spacing w:val="-2"/>
        </w:rPr>
        <w:t>uso</w:t>
      </w:r>
      <w:proofErr w:type="gramEnd"/>
      <w:r w:rsidRPr="007C4641">
        <w:rPr>
          <w:rFonts w:cs="Arial"/>
          <w:spacing w:val="-2"/>
        </w:rPr>
        <w:t xml:space="preserve"> dos resultados da Pré-ICO</w:t>
      </w:r>
      <w:r>
        <w:rPr>
          <w:rFonts w:cs="Arial"/>
          <w:spacing w:val="-2"/>
        </w:rPr>
        <w:t xml:space="preserve"> a seguir</w:t>
      </w:r>
      <w:r w:rsidRPr="007C4641">
        <w:rPr>
          <w:rFonts w:cs="Arial"/>
          <w:spacing w:val="-2"/>
        </w:rPr>
        <w:t>:</w:t>
      </w:r>
    </w:p>
    <w:p w:rsidR="00764ECA" w:rsidRPr="007E0455" w:rsidRDefault="00764ECA" w:rsidP="00484603">
      <w:pPr>
        <w:spacing w:before="10"/>
        <w:rPr>
          <w:rFonts w:ascii="Arial" w:eastAsia="Arial" w:hAnsi="Arial" w:cs="Arial"/>
          <w:sz w:val="20"/>
          <w:szCs w:val="20"/>
        </w:rPr>
      </w:pPr>
    </w:p>
    <w:p w:rsidR="00764ECA" w:rsidRPr="007E0455" w:rsidRDefault="006E4AA6" w:rsidP="00484603">
      <w:pPr>
        <w:tabs>
          <w:tab w:val="left" w:pos="3382"/>
        </w:tabs>
        <w:spacing w:line="200" w:lineRule="atLeast"/>
        <w:rPr>
          <w:rFonts w:ascii="Arial" w:eastAsia="Arial" w:hAnsi="Arial" w:cs="Arial"/>
          <w:sz w:val="20"/>
          <w:szCs w:val="20"/>
        </w:rPr>
      </w:pPr>
      <w:r w:rsidRPr="007E0455">
        <w:rPr>
          <w:rFonts w:ascii="Arial" w:hAnsi="Arial" w:cs="Arial"/>
          <w:noProof/>
          <w:sz w:val="20"/>
          <w:lang w:val="pt-BR" w:eastAsia="pt-BR"/>
        </w:rPr>
        <w:drawing>
          <wp:inline distT="0" distB="0" distL="0" distR="0">
            <wp:extent cx="1564208" cy="1529143"/>
            <wp:effectExtent l="0" t="0" r="0" b="0"/>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38" cstate="print"/>
                    <a:stretch>
                      <a:fillRect/>
                    </a:stretch>
                  </pic:blipFill>
                  <pic:spPr>
                    <a:xfrm>
                      <a:off x="0" y="0"/>
                      <a:ext cx="1564208" cy="1529143"/>
                    </a:xfrm>
                    <a:prstGeom prst="rect">
                      <a:avLst/>
                    </a:prstGeom>
                  </pic:spPr>
                </pic:pic>
              </a:graphicData>
            </a:graphic>
          </wp:inline>
        </w:drawing>
      </w:r>
      <w:r w:rsidRPr="007E0455">
        <w:rPr>
          <w:rFonts w:ascii="Arial" w:hAnsi="Arial" w:cs="Arial"/>
          <w:sz w:val="20"/>
        </w:rPr>
        <w:tab/>
      </w:r>
      <w:r w:rsidRPr="007E0455">
        <w:rPr>
          <w:rFonts w:ascii="Arial" w:hAnsi="Arial" w:cs="Arial"/>
          <w:noProof/>
          <w:position w:val="6"/>
          <w:sz w:val="20"/>
          <w:lang w:val="pt-BR" w:eastAsia="pt-BR"/>
        </w:rPr>
        <w:drawing>
          <wp:inline distT="0" distB="0" distL="0" distR="0">
            <wp:extent cx="1483195" cy="1478756"/>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39" cstate="print"/>
                    <a:stretch>
                      <a:fillRect/>
                    </a:stretch>
                  </pic:blipFill>
                  <pic:spPr>
                    <a:xfrm>
                      <a:off x="0" y="0"/>
                      <a:ext cx="1483195" cy="1478756"/>
                    </a:xfrm>
                    <a:prstGeom prst="rect">
                      <a:avLst/>
                    </a:prstGeom>
                  </pic:spPr>
                </pic:pic>
              </a:graphicData>
            </a:graphic>
          </wp:inline>
        </w:drawing>
      </w:r>
    </w:p>
    <w:p w:rsidR="00764ECA" w:rsidRPr="007E0455" w:rsidRDefault="00764ECA" w:rsidP="00484603">
      <w:pPr>
        <w:spacing w:before="9"/>
        <w:rPr>
          <w:rFonts w:ascii="Arial" w:eastAsia="Arial" w:hAnsi="Arial" w:cs="Arial"/>
          <w:sz w:val="6"/>
          <w:szCs w:val="6"/>
        </w:rPr>
      </w:pPr>
    </w:p>
    <w:p w:rsidR="00764ECA" w:rsidRPr="007E0455" w:rsidRDefault="006E4AA6" w:rsidP="00484603">
      <w:pPr>
        <w:tabs>
          <w:tab w:val="left" w:pos="3446"/>
        </w:tabs>
        <w:spacing w:line="200" w:lineRule="atLeast"/>
        <w:rPr>
          <w:rFonts w:ascii="Arial" w:eastAsia="Arial" w:hAnsi="Arial" w:cs="Arial"/>
          <w:sz w:val="20"/>
          <w:szCs w:val="20"/>
        </w:rPr>
      </w:pPr>
      <w:r w:rsidRPr="007E0455">
        <w:rPr>
          <w:rFonts w:ascii="Arial" w:hAnsi="Arial" w:cs="Arial"/>
          <w:noProof/>
          <w:sz w:val="20"/>
          <w:lang w:val="pt-BR" w:eastAsia="pt-BR"/>
        </w:rPr>
        <w:drawing>
          <wp:inline distT="0" distB="0" distL="0" distR="0">
            <wp:extent cx="1489290" cy="687228"/>
            <wp:effectExtent l="0" t="0" r="0" b="0"/>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40" cstate="print"/>
                    <a:stretch>
                      <a:fillRect/>
                    </a:stretch>
                  </pic:blipFill>
                  <pic:spPr>
                    <a:xfrm>
                      <a:off x="0" y="0"/>
                      <a:ext cx="1489290" cy="687228"/>
                    </a:xfrm>
                    <a:prstGeom prst="rect">
                      <a:avLst/>
                    </a:prstGeom>
                  </pic:spPr>
                </pic:pic>
              </a:graphicData>
            </a:graphic>
          </wp:inline>
        </w:drawing>
      </w:r>
      <w:r w:rsidRPr="007E0455">
        <w:rPr>
          <w:rFonts w:ascii="Arial" w:hAnsi="Arial" w:cs="Arial"/>
          <w:sz w:val="20"/>
        </w:rPr>
        <w:tab/>
      </w:r>
      <w:r w:rsidRPr="007E0455">
        <w:rPr>
          <w:rFonts w:ascii="Arial" w:hAnsi="Arial" w:cs="Arial"/>
          <w:noProof/>
          <w:position w:val="3"/>
          <w:sz w:val="20"/>
          <w:lang w:val="pt-BR" w:eastAsia="pt-BR"/>
        </w:rPr>
        <w:drawing>
          <wp:inline distT="0" distB="0" distL="0" distR="0">
            <wp:extent cx="1145233" cy="669607"/>
            <wp:effectExtent l="0" t="0" r="0" b="0"/>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41" cstate="print"/>
                    <a:stretch>
                      <a:fillRect/>
                    </a:stretch>
                  </pic:blipFill>
                  <pic:spPr>
                    <a:xfrm>
                      <a:off x="0" y="0"/>
                      <a:ext cx="1145233" cy="669607"/>
                    </a:xfrm>
                    <a:prstGeom prst="rect">
                      <a:avLst/>
                    </a:prstGeom>
                  </pic:spPr>
                </pic:pic>
              </a:graphicData>
            </a:graphic>
          </wp:inline>
        </w:drawing>
      </w:r>
    </w:p>
    <w:p w:rsidR="00764ECA" w:rsidRPr="007E0455" w:rsidRDefault="00764ECA" w:rsidP="00484603">
      <w:pPr>
        <w:spacing w:before="2"/>
        <w:rPr>
          <w:rFonts w:ascii="Arial" w:eastAsia="Arial" w:hAnsi="Arial" w:cs="Arial"/>
          <w:sz w:val="34"/>
          <w:szCs w:val="34"/>
        </w:rPr>
      </w:pPr>
    </w:p>
    <w:p w:rsidR="00764ECA" w:rsidRPr="007E0455" w:rsidRDefault="007C4641" w:rsidP="00484603">
      <w:pPr>
        <w:pStyle w:val="Corpodetexto"/>
        <w:ind w:left="0"/>
        <w:jc w:val="both"/>
        <w:rPr>
          <w:rFonts w:cs="Arial"/>
        </w:rPr>
      </w:pPr>
      <w:r>
        <w:rPr>
          <w:rFonts w:cs="Arial"/>
          <w:spacing w:val="-1"/>
        </w:rPr>
        <w:t>Datas da Pré-ICO</w:t>
      </w:r>
      <w:r w:rsidR="006E4AA6" w:rsidRPr="007E0455">
        <w:rPr>
          <w:rFonts w:cs="Arial"/>
          <w:spacing w:val="-1"/>
        </w:rPr>
        <w:t>:</w:t>
      </w:r>
      <w:r w:rsidR="006E4AA6" w:rsidRPr="007E0455">
        <w:rPr>
          <w:rFonts w:cs="Arial"/>
          <w:spacing w:val="3"/>
        </w:rPr>
        <w:t xml:space="preserve"> </w:t>
      </w:r>
      <w:r w:rsidR="006E4AA6" w:rsidRPr="007E0455">
        <w:rPr>
          <w:rFonts w:cs="Arial"/>
          <w:spacing w:val="-1"/>
        </w:rPr>
        <w:t>07.05.2018</w:t>
      </w:r>
      <w:r w:rsidR="006E4AA6" w:rsidRPr="007E0455">
        <w:rPr>
          <w:rFonts w:cs="Arial"/>
          <w:spacing w:val="3"/>
        </w:rPr>
        <w:t xml:space="preserve"> </w:t>
      </w:r>
      <w:r w:rsidR="006E4AA6" w:rsidRPr="007E0455">
        <w:rPr>
          <w:rFonts w:cs="Arial"/>
        </w:rPr>
        <w:t>–</w:t>
      </w:r>
      <w:r w:rsidR="006E4AA6" w:rsidRPr="007E0455">
        <w:rPr>
          <w:rFonts w:cs="Arial"/>
          <w:spacing w:val="2"/>
        </w:rPr>
        <w:t xml:space="preserve"> </w:t>
      </w:r>
      <w:r w:rsidR="006E4AA6" w:rsidRPr="007E0455">
        <w:rPr>
          <w:rFonts w:cs="Arial"/>
          <w:spacing w:val="-2"/>
        </w:rPr>
        <w:t>17.06.2018</w:t>
      </w:r>
      <w:r w:rsidR="006E4AA6" w:rsidRPr="007E0455">
        <w:rPr>
          <w:rFonts w:cs="Arial"/>
          <w:spacing w:val="-2"/>
          <w:position w:val="10"/>
        </w:rPr>
        <w:t>1</w:t>
      </w:r>
      <w:r w:rsidR="006E4AA6" w:rsidRPr="007E0455">
        <w:rPr>
          <w:rFonts w:cs="Arial"/>
          <w:spacing w:val="-2"/>
        </w:rPr>
        <w:t>.</w:t>
      </w:r>
    </w:p>
    <w:p w:rsidR="00764ECA" w:rsidRPr="007E0455" w:rsidRDefault="00835395" w:rsidP="00484603">
      <w:pPr>
        <w:pStyle w:val="Corpodetexto"/>
        <w:spacing w:before="289" w:line="276" w:lineRule="auto"/>
        <w:ind w:left="0" w:right="114"/>
        <w:jc w:val="both"/>
        <w:rPr>
          <w:rFonts w:cs="Arial"/>
        </w:rPr>
      </w:pPr>
      <w:r w:rsidRPr="00835395">
        <w:rPr>
          <w:rFonts w:cs="Arial"/>
          <w:spacing w:val="-1"/>
        </w:rPr>
        <w:t xml:space="preserve">Durante a rodada da Pré-ICO os tokens XDMC estarão disponíveis </w:t>
      </w:r>
      <w:proofErr w:type="gramStart"/>
      <w:r w:rsidRPr="00835395">
        <w:rPr>
          <w:rFonts w:cs="Arial"/>
          <w:spacing w:val="-1"/>
        </w:rPr>
        <w:t>na</w:t>
      </w:r>
      <w:proofErr w:type="gramEnd"/>
      <w:r w:rsidRPr="00835395">
        <w:rPr>
          <w:rFonts w:cs="Arial"/>
          <w:spacing w:val="-1"/>
        </w:rPr>
        <w:t xml:space="preserve"> plataforma Waves. Todos os tokens baseados em Waves serão substituídos em uma proporção de 1:1 antes da 1ª rodada da ICO  para o Token XDMC XDMC baseado na rede do Ethereum.</w:t>
      </w:r>
    </w:p>
    <w:p w:rsidR="00764ECA" w:rsidRPr="007E0455" w:rsidRDefault="00764ECA" w:rsidP="00484603">
      <w:pPr>
        <w:spacing w:before="5"/>
        <w:rPr>
          <w:rFonts w:ascii="Arial" w:eastAsia="Arial" w:hAnsi="Arial" w:cs="Arial"/>
          <w:sz w:val="32"/>
          <w:szCs w:val="32"/>
        </w:rPr>
      </w:pPr>
    </w:p>
    <w:p w:rsidR="00764ECA" w:rsidRPr="007E0455" w:rsidRDefault="00835395" w:rsidP="00484603">
      <w:pPr>
        <w:pStyle w:val="Corpodetexto"/>
        <w:ind w:left="0"/>
        <w:jc w:val="both"/>
        <w:rPr>
          <w:rFonts w:cs="Arial"/>
        </w:rPr>
      </w:pPr>
      <w:r w:rsidRPr="00835395">
        <w:rPr>
          <w:rFonts w:cs="Arial"/>
          <w:spacing w:val="-2"/>
        </w:rPr>
        <w:t xml:space="preserve">Quando o Hard Cap da Pré-ICO for atingido, cessaremos a </w:t>
      </w:r>
      <w:proofErr w:type="gramStart"/>
      <w:r w:rsidRPr="00835395">
        <w:rPr>
          <w:rFonts w:cs="Arial"/>
          <w:spacing w:val="-2"/>
        </w:rPr>
        <w:t>venda</w:t>
      </w:r>
      <w:proofErr w:type="gramEnd"/>
      <w:r w:rsidRPr="00835395">
        <w:rPr>
          <w:rFonts w:cs="Arial"/>
          <w:spacing w:val="-2"/>
        </w:rPr>
        <w:t xml:space="preserve"> de tokens.</w:t>
      </w:r>
    </w:p>
    <w:p w:rsidR="00764ECA" w:rsidRPr="007E0455" w:rsidRDefault="00764ECA" w:rsidP="00484603">
      <w:pPr>
        <w:rPr>
          <w:rFonts w:ascii="Arial" w:eastAsia="Arial" w:hAnsi="Arial" w:cs="Arial"/>
          <w:sz w:val="28"/>
          <w:szCs w:val="28"/>
        </w:rPr>
      </w:pPr>
    </w:p>
    <w:p w:rsidR="00764ECA" w:rsidRPr="009A3929" w:rsidRDefault="00764ECA" w:rsidP="00484603">
      <w:pPr>
        <w:spacing w:before="2"/>
        <w:rPr>
          <w:rFonts w:ascii="Arial" w:eastAsia="Arial" w:hAnsi="Arial" w:cs="Arial"/>
          <w:sz w:val="10"/>
          <w:szCs w:val="10"/>
        </w:rPr>
      </w:pPr>
    </w:p>
    <w:p w:rsidR="00764ECA" w:rsidRPr="007E0455" w:rsidRDefault="00835395" w:rsidP="00484603">
      <w:pPr>
        <w:pStyle w:val="Ttulo1"/>
        <w:spacing w:before="0"/>
        <w:ind w:left="0"/>
        <w:rPr>
          <w:rFonts w:cs="Arial"/>
          <w:b w:val="0"/>
          <w:bCs w:val="0"/>
        </w:rPr>
      </w:pPr>
      <w:r>
        <w:rPr>
          <w:rFonts w:cs="Arial"/>
          <w:spacing w:val="-1"/>
        </w:rPr>
        <w:t>BONUS ESPECIAIS DA PRÉ-ICO</w:t>
      </w:r>
    </w:p>
    <w:p w:rsidR="00764ECA" w:rsidRPr="009A3929" w:rsidRDefault="00764ECA" w:rsidP="00484603">
      <w:pPr>
        <w:spacing w:before="1"/>
        <w:rPr>
          <w:rFonts w:ascii="Arial" w:eastAsia="Arial" w:hAnsi="Arial" w:cs="Arial"/>
          <w:b/>
          <w:bCs/>
          <w:sz w:val="20"/>
          <w:szCs w:val="20"/>
        </w:rPr>
      </w:pPr>
    </w:p>
    <w:p w:rsidR="00764ECA" w:rsidRPr="007E0455" w:rsidRDefault="00835395" w:rsidP="00484603">
      <w:pPr>
        <w:pStyle w:val="Corpodetexto"/>
        <w:spacing w:line="275" w:lineRule="auto"/>
        <w:ind w:left="0" w:right="101" w:firstLine="1"/>
        <w:jc w:val="both"/>
        <w:rPr>
          <w:rFonts w:cs="Arial"/>
        </w:rPr>
      </w:pPr>
      <w:r w:rsidRPr="00835395">
        <w:rPr>
          <w:rFonts w:cs="Arial"/>
          <w:spacing w:val="-5"/>
        </w:rPr>
        <w:t xml:space="preserve">Agradecemos os primeiros investidores, que compartilham nossas idéias e decidiram nos apoiar </w:t>
      </w:r>
      <w:proofErr w:type="gramStart"/>
      <w:r w:rsidRPr="00835395">
        <w:rPr>
          <w:rFonts w:cs="Arial"/>
          <w:spacing w:val="-5"/>
        </w:rPr>
        <w:t>durante</w:t>
      </w:r>
      <w:proofErr w:type="gramEnd"/>
      <w:r w:rsidRPr="00835395">
        <w:rPr>
          <w:rFonts w:cs="Arial"/>
          <w:spacing w:val="-5"/>
        </w:rPr>
        <w:t xml:space="preserve"> a rodada Pré-ICO. Para recompensar justamente seu suporte, decidimos definir um preço especial pré-ICO de 31.000 Tokens XDMC por 1 ETH, que representa uma oportunidade de retorno superior a 20x durante os próximos 4 anos, de acordo com a nossa previsão (consulte o tópico Finanás da MPCX acima).</w:t>
      </w:r>
    </w:p>
    <w:p w:rsidR="00764ECA" w:rsidRPr="009A3929" w:rsidRDefault="00764ECA" w:rsidP="00484603">
      <w:pPr>
        <w:spacing w:before="10"/>
        <w:rPr>
          <w:rFonts w:ascii="Arial" w:eastAsia="Arial" w:hAnsi="Arial" w:cs="Arial"/>
          <w:sz w:val="20"/>
          <w:szCs w:val="20"/>
        </w:rPr>
      </w:pPr>
    </w:p>
    <w:p w:rsidR="009A3929" w:rsidRDefault="009724B6" w:rsidP="00484603">
      <w:pPr>
        <w:pStyle w:val="Corpodetexto"/>
        <w:spacing w:line="277" w:lineRule="auto"/>
        <w:ind w:left="0" w:right="102"/>
        <w:jc w:val="both"/>
        <w:rPr>
          <w:rFonts w:cs="Arial"/>
          <w:spacing w:val="-2"/>
        </w:rPr>
      </w:pPr>
      <w:r>
        <w:rPr>
          <w:rFonts w:cs="Arial"/>
          <w:noProof/>
          <w:spacing w:val="-2"/>
          <w:lang w:val="pt-BR" w:eastAsia="pt-BR"/>
        </w:rPr>
        <w:drawing>
          <wp:anchor distT="0" distB="0" distL="114300" distR="114300" simplePos="0" relativeHeight="251665408" behindDoc="0" locked="0" layoutInCell="1" allowOverlap="1">
            <wp:simplePos x="0" y="0"/>
            <wp:positionH relativeFrom="column">
              <wp:posOffset>-92075</wp:posOffset>
            </wp:positionH>
            <wp:positionV relativeFrom="paragraph">
              <wp:posOffset>1442720</wp:posOffset>
            </wp:positionV>
            <wp:extent cx="2505075" cy="257175"/>
            <wp:effectExtent l="19050" t="0" r="9525"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2505075" cy="257175"/>
                    </a:xfrm>
                    <a:prstGeom prst="rect">
                      <a:avLst/>
                    </a:prstGeom>
                    <a:noFill/>
                    <a:ln w="9525">
                      <a:noFill/>
                      <a:miter lim="800000"/>
                      <a:headEnd/>
                      <a:tailEnd/>
                    </a:ln>
                  </pic:spPr>
                </pic:pic>
              </a:graphicData>
            </a:graphic>
          </wp:anchor>
        </w:drawing>
      </w:r>
      <w:r w:rsidRPr="009724B6">
        <w:rPr>
          <w:rFonts w:cs="Arial"/>
          <w:spacing w:val="-2"/>
        </w:rPr>
        <w:t xml:space="preserve">Além de possíveis ganhos de capital massivos com a retenção de Tokens XDMC, todos os investidores que nos apoiarem antes de atingirmos os primeiros 200 ETH de financiamento ou antes do 5º dia, o que ocorrer antes, receberão um bônus de 35%. Posteriormente, ofereceremos um bônus de 20% </w:t>
      </w:r>
      <w:proofErr w:type="gramStart"/>
      <w:r w:rsidRPr="009724B6">
        <w:rPr>
          <w:rFonts w:cs="Arial"/>
          <w:spacing w:val="-2"/>
        </w:rPr>
        <w:t>durante</w:t>
      </w:r>
      <w:proofErr w:type="gramEnd"/>
      <w:r w:rsidRPr="009724B6">
        <w:rPr>
          <w:rFonts w:cs="Arial"/>
          <w:spacing w:val="-2"/>
        </w:rPr>
        <w:t xml:space="preserve"> os próximos 5 dias ou antes de chegar aos próximos 300 ETH, o que ocorrer primeiro. O próximo bônus será</w:t>
      </w:r>
      <w:r w:rsidRPr="009724B6">
        <w:t xml:space="preserve"> </w:t>
      </w:r>
      <w:r w:rsidRPr="009724B6">
        <w:rPr>
          <w:rFonts w:cs="Arial"/>
          <w:spacing w:val="-2"/>
        </w:rPr>
        <w:t xml:space="preserve">oferecido após atingir os nossos </w:t>
      </w:r>
      <w:proofErr w:type="gramStart"/>
      <w:r w:rsidRPr="009724B6">
        <w:rPr>
          <w:rFonts w:cs="Arial"/>
          <w:spacing w:val="-2"/>
        </w:rPr>
        <w:lastRenderedPageBreak/>
        <w:t>marcos</w:t>
      </w:r>
      <w:proofErr w:type="gramEnd"/>
      <w:r w:rsidRPr="009724B6">
        <w:rPr>
          <w:rFonts w:cs="Arial"/>
          <w:spacing w:val="-2"/>
        </w:rPr>
        <w:t xml:space="preserve"> anteriores de captação de recursos e será de 10%. O bônus estará disponível </w:t>
      </w:r>
      <w:proofErr w:type="gramStart"/>
      <w:r w:rsidRPr="009724B6">
        <w:rPr>
          <w:rFonts w:cs="Arial"/>
          <w:spacing w:val="-2"/>
        </w:rPr>
        <w:t>durante</w:t>
      </w:r>
      <w:proofErr w:type="gramEnd"/>
      <w:r w:rsidRPr="009724B6">
        <w:rPr>
          <w:rFonts w:cs="Arial"/>
          <w:spacing w:val="-2"/>
        </w:rPr>
        <w:t xml:space="preserve"> os próximos 5 dias da campanha antes de captar os próximos 300 ETH.</w:t>
      </w:r>
    </w:p>
    <w:p w:rsidR="009A3929" w:rsidRDefault="009A3929" w:rsidP="00484603">
      <w:pPr>
        <w:pStyle w:val="Corpodetexto"/>
        <w:spacing w:line="277" w:lineRule="auto"/>
        <w:ind w:left="0" w:right="102"/>
        <w:jc w:val="both"/>
        <w:rPr>
          <w:rFonts w:cs="Arial"/>
          <w:spacing w:val="-2"/>
        </w:rPr>
      </w:pPr>
    </w:p>
    <w:p w:rsidR="00764ECA" w:rsidRPr="007E0455" w:rsidRDefault="009724B6" w:rsidP="00484603">
      <w:pPr>
        <w:pStyle w:val="Corpodetexto"/>
        <w:spacing w:line="277" w:lineRule="auto"/>
        <w:ind w:left="0" w:right="102"/>
        <w:jc w:val="both"/>
        <w:rPr>
          <w:rFonts w:cs="Arial"/>
          <w:sz w:val="20"/>
          <w:szCs w:val="20"/>
        </w:rPr>
      </w:pPr>
      <w:r w:rsidRPr="009724B6">
        <w:rPr>
          <w:rFonts w:cs="Arial"/>
          <w:sz w:val="2"/>
          <w:szCs w:val="2"/>
        </w:rPr>
        <w:t xml:space="preserve"> </w:t>
      </w:r>
      <w:r w:rsidR="009A3929" w:rsidRPr="007E0455">
        <w:rPr>
          <w:rFonts w:cs="Arial"/>
          <w:noProof/>
          <w:sz w:val="20"/>
          <w:szCs w:val="20"/>
          <w:lang w:val="pt-BR" w:eastAsia="pt-BR"/>
        </w:rPr>
        <w:drawing>
          <wp:inline distT="0" distB="0" distL="0" distR="0">
            <wp:extent cx="6023070" cy="1892807"/>
            <wp:effectExtent l="0" t="0" r="0" b="0"/>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43" cstate="print"/>
                    <a:stretch>
                      <a:fillRect/>
                    </a:stretch>
                  </pic:blipFill>
                  <pic:spPr>
                    <a:xfrm>
                      <a:off x="0" y="0"/>
                      <a:ext cx="6023070" cy="1892807"/>
                    </a:xfrm>
                    <a:prstGeom prst="rect">
                      <a:avLst/>
                    </a:prstGeom>
                  </pic:spPr>
                </pic:pic>
              </a:graphicData>
            </a:graphic>
          </wp:inline>
        </w:drawing>
      </w:r>
    </w:p>
    <w:p w:rsidR="00764ECA" w:rsidRPr="007E0455" w:rsidRDefault="0020284D" w:rsidP="00484603">
      <w:pPr>
        <w:pStyle w:val="Corpodetexto"/>
        <w:spacing w:before="123" w:line="277" w:lineRule="auto"/>
        <w:ind w:left="0" w:right="528"/>
        <w:rPr>
          <w:rFonts w:cs="Arial"/>
        </w:rPr>
      </w:pPr>
      <w:r w:rsidRPr="0020284D">
        <w:rPr>
          <w:rFonts w:cs="Arial"/>
          <w:spacing w:val="-2"/>
        </w:rPr>
        <w:t xml:space="preserve">Queremos recompensar de forma justa todos os nossos financiadores com </w:t>
      </w:r>
      <w:proofErr w:type="gramStart"/>
      <w:r w:rsidRPr="0020284D">
        <w:rPr>
          <w:rFonts w:cs="Arial"/>
          <w:spacing w:val="-2"/>
        </w:rPr>
        <w:t>base</w:t>
      </w:r>
      <w:proofErr w:type="gramEnd"/>
      <w:r w:rsidRPr="0020284D">
        <w:rPr>
          <w:rFonts w:cs="Arial"/>
          <w:spacing w:val="-2"/>
        </w:rPr>
        <w:t xml:space="preserve"> no valor de seus investimentos.</w:t>
      </w:r>
    </w:p>
    <w:p w:rsidR="00764ECA" w:rsidRPr="007E0455" w:rsidRDefault="00764ECA" w:rsidP="00484603">
      <w:pPr>
        <w:spacing w:before="4"/>
        <w:rPr>
          <w:rFonts w:ascii="Arial" w:eastAsia="Arial" w:hAnsi="Arial" w:cs="Arial"/>
          <w:sz w:val="32"/>
          <w:szCs w:val="32"/>
        </w:rPr>
      </w:pPr>
    </w:p>
    <w:p w:rsidR="00764ECA" w:rsidRPr="007E0455" w:rsidRDefault="0020284D" w:rsidP="00484603">
      <w:pPr>
        <w:pStyle w:val="Corpodetexto"/>
        <w:spacing w:line="278" w:lineRule="auto"/>
        <w:ind w:left="0" w:right="171"/>
        <w:jc w:val="both"/>
        <w:rPr>
          <w:rFonts w:cs="Arial"/>
        </w:rPr>
      </w:pPr>
      <w:proofErr w:type="gramStart"/>
      <w:r w:rsidRPr="0020284D">
        <w:rPr>
          <w:rFonts w:cs="Arial"/>
        </w:rPr>
        <w:t>Temos o prazer de oferecer um bônus de 35% para aqueles que nos apoiam com mais de 150 ETH.</w:t>
      </w:r>
      <w:proofErr w:type="gramEnd"/>
      <w:r w:rsidRPr="0020284D">
        <w:rPr>
          <w:rFonts w:cs="Arial"/>
        </w:rPr>
        <w:t xml:space="preserve"> Para todos os investidores que investem os seguintes valores ou mais: 100 ETH, 20 ETH e 10 ETH, estamos oferecendo bônus de 20%, 10% e 5%, respectivamente.</w:t>
      </w:r>
    </w:p>
    <w:p w:rsidR="00764ECA" w:rsidRPr="007E0455" w:rsidRDefault="00764ECA" w:rsidP="00484603">
      <w:pPr>
        <w:spacing w:before="2"/>
        <w:rPr>
          <w:rFonts w:ascii="Arial" w:eastAsia="Arial" w:hAnsi="Arial" w:cs="Arial"/>
          <w:sz w:val="32"/>
          <w:szCs w:val="32"/>
        </w:rPr>
      </w:pPr>
    </w:p>
    <w:p w:rsidR="00764ECA" w:rsidRDefault="0020284D" w:rsidP="00484603">
      <w:pPr>
        <w:pStyle w:val="Corpodetexto"/>
        <w:spacing w:line="276" w:lineRule="auto"/>
        <w:ind w:left="0" w:right="172"/>
        <w:jc w:val="both"/>
        <w:rPr>
          <w:rFonts w:cs="Arial"/>
          <w:spacing w:val="-2"/>
        </w:rPr>
      </w:pPr>
      <w:r w:rsidRPr="0020284D">
        <w:rPr>
          <w:rFonts w:cs="Arial"/>
          <w:spacing w:val="-2"/>
        </w:rPr>
        <w:t xml:space="preserve">Todos os bônus são aditivos (por exemplo, se você nos apoiar com 200 ETH ou equivalente antes do 5º dia e seu investimento estiver dentro dos primeiros 200 ETH que recebemos, seu bônus será de 70% - 35% </w:t>
      </w:r>
      <w:r>
        <w:rPr>
          <w:rFonts w:cs="Arial"/>
          <w:spacing w:val="-2"/>
        </w:rPr>
        <w:t>pelo</w:t>
      </w:r>
      <w:r w:rsidRPr="0020284D">
        <w:rPr>
          <w:rFonts w:cs="Arial"/>
          <w:spacing w:val="-2"/>
        </w:rPr>
        <w:t xml:space="preserve"> investimento antecipado e 35% </w:t>
      </w:r>
      <w:r>
        <w:rPr>
          <w:rFonts w:cs="Arial"/>
          <w:spacing w:val="-2"/>
        </w:rPr>
        <w:t>pelo valor investido)</w:t>
      </w:r>
      <w:r w:rsidRPr="0020284D">
        <w:rPr>
          <w:rFonts w:cs="Arial"/>
          <w:spacing w:val="-2"/>
        </w:rPr>
        <w:t>.</w:t>
      </w:r>
    </w:p>
    <w:p w:rsidR="0020284D" w:rsidRPr="007E0455" w:rsidRDefault="0020284D" w:rsidP="009A3929">
      <w:pPr>
        <w:pStyle w:val="Corpodetexto"/>
        <w:spacing w:line="276" w:lineRule="auto"/>
        <w:ind w:left="-142" w:right="172"/>
        <w:jc w:val="both"/>
        <w:rPr>
          <w:rFonts w:cs="Arial"/>
        </w:rPr>
        <w:sectPr w:rsidR="0020284D" w:rsidRPr="007E0455">
          <w:pgSz w:w="11910" w:h="16840"/>
          <w:pgMar w:top="680" w:right="660" w:bottom="900" w:left="1540" w:header="0" w:footer="716" w:gutter="0"/>
          <w:cols w:space="720"/>
        </w:sectPr>
      </w:pPr>
    </w:p>
    <w:p w:rsidR="00484603" w:rsidRPr="007E0455" w:rsidRDefault="00484603" w:rsidP="00484603">
      <w:pPr>
        <w:pStyle w:val="Ttulo1"/>
        <w:ind w:hanging="537"/>
        <w:rPr>
          <w:rFonts w:cs="Arial"/>
          <w:b w:val="0"/>
          <w:bCs w:val="0"/>
        </w:rPr>
      </w:pPr>
      <w:bookmarkStart w:id="11" w:name="_bookmark12"/>
      <w:bookmarkEnd w:id="11"/>
      <w:r>
        <w:rPr>
          <w:rFonts w:cs="Arial"/>
          <w:spacing w:val="-1"/>
        </w:rPr>
        <w:lastRenderedPageBreak/>
        <w:t>TIME E CONSELHEIROS</w:t>
      </w:r>
    </w:p>
    <w:p w:rsidR="00484603" w:rsidRPr="007E0455" w:rsidRDefault="00484603" w:rsidP="00484603">
      <w:pPr>
        <w:pStyle w:val="Ttulo2"/>
        <w:spacing w:before="229" w:line="479" w:lineRule="auto"/>
        <w:ind w:left="2977" w:right="3252"/>
        <w:rPr>
          <w:rFonts w:cs="Arial"/>
          <w:b w:val="0"/>
          <w:bCs w:val="0"/>
        </w:rPr>
      </w:pPr>
      <w:r>
        <w:rPr>
          <w:rFonts w:cs="Arial"/>
          <w:noProof/>
          <w:lang w:val="pt-BR" w:eastAsia="pt-BR"/>
        </w:rPr>
        <w:drawing>
          <wp:anchor distT="0" distB="0" distL="114300" distR="114300" simplePos="0" relativeHeight="251667456" behindDoc="0" locked="0" layoutInCell="1" allowOverlap="1">
            <wp:simplePos x="0" y="0"/>
            <wp:positionH relativeFrom="page">
              <wp:posOffset>1133475</wp:posOffset>
            </wp:positionH>
            <wp:positionV relativeFrom="paragraph">
              <wp:posOffset>171450</wp:posOffset>
            </wp:positionV>
            <wp:extent cx="1331595" cy="1295400"/>
            <wp:effectExtent l="19050" t="0" r="1905" b="0"/>
            <wp:wrapNone/>
            <wp:docPr id="4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1331595" cy="1295400"/>
                    </a:xfrm>
                    <a:prstGeom prst="rect">
                      <a:avLst/>
                    </a:prstGeom>
                    <a:noFill/>
                  </pic:spPr>
                </pic:pic>
              </a:graphicData>
            </a:graphic>
          </wp:anchor>
        </w:drawing>
      </w:r>
      <w:r w:rsidRPr="007E0455">
        <w:rPr>
          <w:rFonts w:cs="Arial"/>
          <w:spacing w:val="-1"/>
        </w:rPr>
        <w:t>Iurii</w:t>
      </w:r>
      <w:r w:rsidRPr="007E0455">
        <w:rPr>
          <w:rFonts w:cs="Arial"/>
          <w:spacing w:val="-12"/>
        </w:rPr>
        <w:t xml:space="preserve"> </w:t>
      </w:r>
      <w:r w:rsidRPr="007E0455">
        <w:rPr>
          <w:rFonts w:cs="Arial"/>
        </w:rPr>
        <w:t>Riabykin,</w:t>
      </w:r>
      <w:r w:rsidRPr="007E0455">
        <w:rPr>
          <w:rFonts w:cs="Arial"/>
          <w:spacing w:val="-8"/>
        </w:rPr>
        <w:t xml:space="preserve"> </w:t>
      </w:r>
      <w:r w:rsidRPr="007E0455">
        <w:rPr>
          <w:rFonts w:cs="Arial"/>
        </w:rPr>
        <w:t>CFA,</w:t>
      </w:r>
      <w:r w:rsidRPr="007E0455">
        <w:rPr>
          <w:rFonts w:cs="Arial"/>
          <w:spacing w:val="-8"/>
        </w:rPr>
        <w:t xml:space="preserve"> </w:t>
      </w:r>
      <w:r w:rsidRPr="007E0455">
        <w:rPr>
          <w:rFonts w:cs="Arial"/>
          <w:spacing w:val="-1"/>
        </w:rPr>
        <w:t>MCSI</w:t>
      </w:r>
      <w:r w:rsidRPr="007E0455">
        <w:rPr>
          <w:rFonts w:cs="Arial"/>
          <w:spacing w:val="28"/>
          <w:w w:val="99"/>
        </w:rPr>
        <w:t xml:space="preserve"> </w:t>
      </w:r>
      <w:r w:rsidRPr="007E0455">
        <w:rPr>
          <w:rFonts w:cs="Arial"/>
          <w:spacing w:val="1"/>
        </w:rPr>
        <w:t>CEO,</w:t>
      </w:r>
      <w:r w:rsidRPr="007E0455">
        <w:rPr>
          <w:rFonts w:cs="Arial"/>
          <w:spacing w:val="-21"/>
        </w:rPr>
        <w:t xml:space="preserve"> </w:t>
      </w:r>
      <w:r>
        <w:rPr>
          <w:rFonts w:cs="Arial"/>
          <w:spacing w:val="2"/>
        </w:rPr>
        <w:t>Fundador</w:t>
      </w:r>
    </w:p>
    <w:p w:rsidR="00484603" w:rsidRDefault="00484603" w:rsidP="00484603">
      <w:pPr>
        <w:pStyle w:val="Corpodetexto"/>
        <w:spacing w:before="10"/>
        <w:ind w:left="2977" w:right="126"/>
        <w:jc w:val="both"/>
        <w:rPr>
          <w:rFonts w:cs="Arial"/>
        </w:rPr>
      </w:pPr>
      <w:proofErr w:type="gramStart"/>
      <w:r w:rsidRPr="007E0455">
        <w:rPr>
          <w:rFonts w:cs="Arial"/>
        </w:rPr>
        <w:t xml:space="preserve">Iurii </w:t>
      </w:r>
      <w:r w:rsidRPr="007E0455">
        <w:rPr>
          <w:rFonts w:cs="Arial"/>
          <w:spacing w:val="52"/>
        </w:rPr>
        <w:t xml:space="preserve"> </w:t>
      </w:r>
      <w:r w:rsidRPr="00806C12">
        <w:rPr>
          <w:rFonts w:cs="Arial"/>
        </w:rPr>
        <w:t>Iurii</w:t>
      </w:r>
      <w:proofErr w:type="gramEnd"/>
      <w:r w:rsidRPr="00806C12">
        <w:rPr>
          <w:rFonts w:cs="Arial"/>
        </w:rPr>
        <w:t xml:space="preserve"> Riabykin, CFA, MCSI é um especialista em investimento altamente qualificado e experiente e membro de </w:t>
      </w:r>
      <w:r>
        <w:rPr>
          <w:rFonts w:cs="Arial"/>
        </w:rPr>
        <w:t>várias altamente respeitáveis e</w:t>
      </w:r>
    </w:p>
    <w:p w:rsidR="00484603" w:rsidRDefault="00484603" w:rsidP="00484603">
      <w:pPr>
        <w:pStyle w:val="Corpodetexto"/>
        <w:spacing w:before="10"/>
        <w:ind w:right="126"/>
        <w:jc w:val="both"/>
        <w:rPr>
          <w:rFonts w:cs="Arial"/>
        </w:rPr>
      </w:pPr>
      <w:proofErr w:type="gramStart"/>
      <w:r w:rsidRPr="00806C12">
        <w:rPr>
          <w:rFonts w:cs="Arial"/>
        </w:rPr>
        <w:t>reconhecidas</w:t>
      </w:r>
      <w:proofErr w:type="gramEnd"/>
      <w:r>
        <w:rPr>
          <w:rFonts w:cs="Arial"/>
        </w:rPr>
        <w:t xml:space="preserve"> </w:t>
      </w:r>
      <w:r w:rsidRPr="00806C12">
        <w:rPr>
          <w:rFonts w:cs="Arial"/>
        </w:rPr>
        <w:t xml:space="preserve">sociedades de investimento em todo o mundo. Ele construiu uma carreira de sucesso nos mercados financeiros </w:t>
      </w:r>
      <w:proofErr w:type="gramStart"/>
      <w:r w:rsidRPr="00806C12">
        <w:rPr>
          <w:rFonts w:cs="Arial"/>
        </w:rPr>
        <w:t>como</w:t>
      </w:r>
      <w:proofErr w:type="gramEnd"/>
      <w:r w:rsidRPr="00806C12">
        <w:rPr>
          <w:rFonts w:cs="Arial"/>
        </w:rPr>
        <w:t xml:space="preserve"> profissional do mercado de ações e gerente de Patrimônio e Portfólio.</w:t>
      </w:r>
    </w:p>
    <w:p w:rsidR="00484603" w:rsidRDefault="00484603" w:rsidP="00484603">
      <w:pPr>
        <w:pStyle w:val="Corpodetexto"/>
        <w:spacing w:before="10"/>
        <w:ind w:left="2977" w:right="126"/>
        <w:jc w:val="both"/>
        <w:rPr>
          <w:rFonts w:cs="Arial"/>
        </w:rPr>
      </w:pPr>
    </w:p>
    <w:p w:rsidR="00484603" w:rsidRDefault="00484603" w:rsidP="00484603">
      <w:pPr>
        <w:pStyle w:val="Corpodetexto"/>
        <w:spacing w:before="10"/>
        <w:ind w:right="126"/>
        <w:jc w:val="both"/>
        <w:rPr>
          <w:rFonts w:cs="Arial"/>
          <w:spacing w:val="-2"/>
        </w:rPr>
      </w:pPr>
      <w:r w:rsidRPr="00806C12">
        <w:rPr>
          <w:rFonts w:cs="Arial"/>
          <w:spacing w:val="-2"/>
        </w:rPr>
        <w:t xml:space="preserve">Iurii começou sua carreira </w:t>
      </w:r>
      <w:proofErr w:type="gramStart"/>
      <w:r w:rsidRPr="00806C12">
        <w:rPr>
          <w:rFonts w:cs="Arial"/>
          <w:spacing w:val="-2"/>
        </w:rPr>
        <w:t>na</w:t>
      </w:r>
      <w:proofErr w:type="gramEnd"/>
      <w:r w:rsidRPr="00806C12">
        <w:rPr>
          <w:rFonts w:cs="Arial"/>
          <w:spacing w:val="-2"/>
        </w:rPr>
        <w:t xml:space="preserve"> Equity Sales, continuou a se tornar um Gerente de Fundos e agora é um investidor inovador com uma forte crença e paixão sobre o futuro dos cripto ativos e as habilidades disruptivas da tecnologia por trás deles. </w:t>
      </w:r>
    </w:p>
    <w:p w:rsidR="00484603" w:rsidRDefault="00484603" w:rsidP="00484603">
      <w:pPr>
        <w:pStyle w:val="Corpodetexto"/>
        <w:spacing w:before="10"/>
        <w:ind w:left="2977" w:right="126"/>
        <w:jc w:val="both"/>
        <w:rPr>
          <w:rFonts w:cs="Arial"/>
          <w:spacing w:val="-2"/>
        </w:rPr>
      </w:pPr>
    </w:p>
    <w:p w:rsidR="00484603" w:rsidRPr="007E0455" w:rsidRDefault="00484603" w:rsidP="00484603">
      <w:pPr>
        <w:pStyle w:val="Corpodetexto"/>
        <w:spacing w:before="10"/>
        <w:ind w:right="126"/>
        <w:jc w:val="both"/>
        <w:rPr>
          <w:rFonts w:cs="Arial"/>
        </w:rPr>
      </w:pPr>
      <w:r w:rsidRPr="00806C12">
        <w:rPr>
          <w:rFonts w:cs="Arial"/>
          <w:spacing w:val="-2"/>
        </w:rPr>
        <w:t>Iurii se formou em uma das universidades financeiras russas mais conceituadas, onde estudou mercados financeiros e engenharia financeira.</w:t>
      </w:r>
    </w:p>
    <w:p w:rsidR="00484603" w:rsidRPr="007E0455" w:rsidRDefault="00484603" w:rsidP="00484603">
      <w:pPr>
        <w:pStyle w:val="Corpodetexto"/>
        <w:spacing w:before="200" w:line="250" w:lineRule="auto"/>
        <w:ind w:right="114"/>
        <w:jc w:val="both"/>
        <w:rPr>
          <w:rFonts w:cs="Arial"/>
        </w:rPr>
      </w:pPr>
      <w:proofErr w:type="gramStart"/>
      <w:r w:rsidRPr="00806C12">
        <w:rPr>
          <w:rFonts w:cs="Arial"/>
          <w:spacing w:val="-2"/>
        </w:rPr>
        <w:t>Com o tempo, o interesse de Iurii por produtos financeiros complexos e tecnologias disruptivas tem crescido e, eventualmente, isso o levou à cripto ativos.</w:t>
      </w:r>
      <w:proofErr w:type="gramEnd"/>
    </w:p>
    <w:p w:rsidR="00484603" w:rsidRPr="007E0455" w:rsidRDefault="00484603" w:rsidP="00484603">
      <w:pPr>
        <w:pStyle w:val="Corpodetexto"/>
        <w:spacing w:before="200" w:line="250" w:lineRule="auto"/>
        <w:ind w:right="113"/>
        <w:jc w:val="both"/>
        <w:rPr>
          <w:rFonts w:cs="Arial"/>
        </w:rPr>
      </w:pPr>
      <w:r w:rsidRPr="00806C12">
        <w:rPr>
          <w:rFonts w:cs="Arial"/>
          <w:spacing w:val="-2"/>
        </w:rPr>
        <w:t xml:space="preserve">Desde outubro de 2016, Iurii é membro regular </w:t>
      </w:r>
      <w:proofErr w:type="gramStart"/>
      <w:r w:rsidRPr="00806C12">
        <w:rPr>
          <w:rFonts w:cs="Arial"/>
          <w:spacing w:val="-2"/>
        </w:rPr>
        <w:t>do</w:t>
      </w:r>
      <w:proofErr w:type="gramEnd"/>
      <w:r w:rsidRPr="00806C12">
        <w:rPr>
          <w:rFonts w:cs="Arial"/>
          <w:spacing w:val="-2"/>
        </w:rPr>
        <w:t xml:space="preserve"> CFA Institute e da CFA Russia. Em 2017, Iurii ingressou </w:t>
      </w:r>
      <w:proofErr w:type="gramStart"/>
      <w:r w:rsidRPr="00806C12">
        <w:rPr>
          <w:rFonts w:cs="Arial"/>
          <w:spacing w:val="-2"/>
        </w:rPr>
        <w:t>na</w:t>
      </w:r>
      <w:proofErr w:type="gramEnd"/>
      <w:r w:rsidRPr="00806C12">
        <w:rPr>
          <w:rFonts w:cs="Arial"/>
          <w:spacing w:val="-2"/>
        </w:rPr>
        <w:t xml:space="preserve"> CFA UK Society e se tornou membro do Chartered Institute of Securities and Investments.</w:t>
      </w:r>
    </w:p>
    <w:p w:rsidR="00484603" w:rsidRPr="007E0455" w:rsidRDefault="00484603" w:rsidP="00484603">
      <w:pPr>
        <w:spacing w:before="11"/>
        <w:ind w:left="2977"/>
        <w:rPr>
          <w:rFonts w:ascii="Arial" w:eastAsia="Arial" w:hAnsi="Arial" w:cs="Arial"/>
          <w:sz w:val="26"/>
          <w:szCs w:val="26"/>
        </w:rPr>
      </w:pPr>
    </w:p>
    <w:p w:rsidR="00484603" w:rsidRPr="007E0455" w:rsidRDefault="00484603" w:rsidP="00484603">
      <w:pPr>
        <w:pStyle w:val="Ttulo2"/>
        <w:spacing w:line="479" w:lineRule="auto"/>
        <w:ind w:left="2977" w:right="4915"/>
        <w:rPr>
          <w:rFonts w:cs="Arial"/>
          <w:b w:val="0"/>
          <w:bCs w:val="0"/>
        </w:rPr>
      </w:pPr>
      <w:r>
        <w:rPr>
          <w:rFonts w:cs="Arial"/>
          <w:noProof/>
          <w:lang w:val="pt-BR" w:eastAsia="pt-BR"/>
        </w:rPr>
        <w:drawing>
          <wp:anchor distT="0" distB="0" distL="114300" distR="114300" simplePos="0" relativeHeight="251668480" behindDoc="0" locked="0" layoutInCell="1" allowOverlap="1">
            <wp:simplePos x="0" y="0"/>
            <wp:positionH relativeFrom="page">
              <wp:posOffset>1092835</wp:posOffset>
            </wp:positionH>
            <wp:positionV relativeFrom="paragraph">
              <wp:posOffset>67310</wp:posOffset>
            </wp:positionV>
            <wp:extent cx="1353185" cy="1295400"/>
            <wp:effectExtent l="19050" t="0" r="0" b="0"/>
            <wp:wrapNone/>
            <wp:docPr id="46"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1353185" cy="1295400"/>
                    </a:xfrm>
                    <a:prstGeom prst="rect">
                      <a:avLst/>
                    </a:prstGeom>
                    <a:noFill/>
                  </pic:spPr>
                </pic:pic>
              </a:graphicData>
            </a:graphic>
          </wp:anchor>
        </w:drawing>
      </w:r>
      <w:r w:rsidRPr="007E0455">
        <w:rPr>
          <w:rFonts w:cs="Arial"/>
          <w:spacing w:val="-1"/>
        </w:rPr>
        <w:t>Phil</w:t>
      </w:r>
      <w:r w:rsidRPr="007E0455">
        <w:rPr>
          <w:rFonts w:cs="Arial"/>
          <w:spacing w:val="-9"/>
        </w:rPr>
        <w:t xml:space="preserve"> </w:t>
      </w:r>
      <w:r w:rsidRPr="007E0455">
        <w:rPr>
          <w:rFonts w:cs="Arial"/>
        </w:rPr>
        <w:t>Millo</w:t>
      </w:r>
      <w:r w:rsidRPr="007E0455">
        <w:rPr>
          <w:rFonts w:cs="Arial"/>
          <w:spacing w:val="21"/>
          <w:w w:val="99"/>
        </w:rPr>
        <w:t xml:space="preserve"> </w:t>
      </w:r>
      <w:r>
        <w:rPr>
          <w:rFonts w:cs="Arial"/>
          <w:spacing w:val="-1"/>
        </w:rPr>
        <w:t>Fundador</w:t>
      </w:r>
    </w:p>
    <w:p w:rsidR="00484603" w:rsidRDefault="00484603" w:rsidP="00484603">
      <w:pPr>
        <w:pStyle w:val="Corpodetexto"/>
        <w:spacing w:before="9"/>
        <w:ind w:left="2977" w:right="153"/>
        <w:jc w:val="both"/>
        <w:rPr>
          <w:rFonts w:cs="Arial"/>
        </w:rPr>
      </w:pPr>
      <w:r w:rsidRPr="00806C12">
        <w:rPr>
          <w:rFonts w:cs="Arial"/>
        </w:rPr>
        <w:t>Phil Millo é um empreendedor altamente experiente, profissional financeiro, estruturador de criptomoedas e especialista em construção de portfólio, investidor em</w:t>
      </w:r>
    </w:p>
    <w:p w:rsidR="00484603" w:rsidRPr="007E0455" w:rsidRDefault="00484603" w:rsidP="00484603">
      <w:pPr>
        <w:pStyle w:val="Corpodetexto"/>
        <w:spacing w:before="9"/>
        <w:ind w:right="153"/>
        <w:jc w:val="both"/>
        <w:rPr>
          <w:rFonts w:cs="Arial"/>
        </w:rPr>
      </w:pPr>
      <w:proofErr w:type="gramStart"/>
      <w:r w:rsidRPr="00806C12">
        <w:rPr>
          <w:rFonts w:cs="Arial"/>
        </w:rPr>
        <w:t>patrimônio</w:t>
      </w:r>
      <w:proofErr w:type="gramEnd"/>
      <w:r w:rsidRPr="00806C12">
        <w:rPr>
          <w:rFonts w:cs="Arial"/>
        </w:rPr>
        <w:t xml:space="preserve"> familiar, blockchain e conselheiro de ICO, bem como orador público com mais de 25 anos de experiência bem sucedida</w:t>
      </w:r>
      <w:r w:rsidRPr="007E0455">
        <w:rPr>
          <w:rFonts w:cs="Arial"/>
          <w:spacing w:val="-1"/>
        </w:rPr>
        <w:t>.</w:t>
      </w:r>
    </w:p>
    <w:p w:rsidR="00484603" w:rsidRPr="007E0455" w:rsidRDefault="00484603" w:rsidP="00484603">
      <w:pPr>
        <w:spacing w:before="11"/>
        <w:ind w:left="2977"/>
        <w:rPr>
          <w:rFonts w:ascii="Arial" w:eastAsia="Arial" w:hAnsi="Arial" w:cs="Arial"/>
          <w:sz w:val="27"/>
          <w:szCs w:val="27"/>
        </w:rPr>
      </w:pPr>
    </w:p>
    <w:p w:rsidR="00484603" w:rsidRPr="007E0455" w:rsidRDefault="00484603" w:rsidP="00484603">
      <w:pPr>
        <w:pStyle w:val="Corpodetexto"/>
        <w:ind w:right="153"/>
        <w:jc w:val="both"/>
        <w:rPr>
          <w:rFonts w:cs="Arial"/>
        </w:rPr>
      </w:pPr>
      <w:r w:rsidRPr="00806C12">
        <w:rPr>
          <w:rFonts w:cs="Arial"/>
        </w:rPr>
        <w:t xml:space="preserve">Além do papel ativo no desenvolvimento da MPCX, Phil é o CEO da MCX, uma empresa de estruturação de criptomeodas de serviços completos com sede em Londres e Luxemburgo. Ele é um especialista reconhecido </w:t>
      </w:r>
      <w:proofErr w:type="gramStart"/>
      <w:r w:rsidRPr="00806C12">
        <w:rPr>
          <w:rFonts w:cs="Arial"/>
        </w:rPr>
        <w:t>na</w:t>
      </w:r>
      <w:proofErr w:type="gramEnd"/>
      <w:r w:rsidRPr="00806C12">
        <w:rPr>
          <w:rFonts w:cs="Arial"/>
        </w:rPr>
        <w:t xml:space="preserve"> criação de produtos financeiros baseados em cripto, e é </w:t>
      </w:r>
      <w:r>
        <w:rPr>
          <w:rFonts w:cs="Arial"/>
        </w:rPr>
        <w:t>mencionado</w:t>
      </w:r>
      <w:r w:rsidRPr="00806C12">
        <w:rPr>
          <w:rFonts w:cs="Arial"/>
        </w:rPr>
        <w:t xml:space="preserve"> em vários pedidos de patente relacionados a algoritmos de consenso blockchain.</w:t>
      </w:r>
    </w:p>
    <w:p w:rsidR="00484603" w:rsidRPr="007E0455" w:rsidRDefault="00484603" w:rsidP="00484603">
      <w:pPr>
        <w:spacing w:before="10"/>
        <w:ind w:left="2977"/>
        <w:rPr>
          <w:rFonts w:ascii="Arial" w:eastAsia="Arial" w:hAnsi="Arial" w:cs="Arial"/>
          <w:sz w:val="27"/>
          <w:szCs w:val="27"/>
        </w:rPr>
      </w:pPr>
    </w:p>
    <w:p w:rsidR="00484603" w:rsidRPr="007E0455" w:rsidRDefault="00484603" w:rsidP="00484603">
      <w:pPr>
        <w:pStyle w:val="Corpodetexto"/>
        <w:ind w:right="152"/>
        <w:jc w:val="both"/>
        <w:rPr>
          <w:rFonts w:cs="Arial"/>
        </w:rPr>
      </w:pPr>
      <w:r w:rsidRPr="00353E43">
        <w:rPr>
          <w:rFonts w:cs="Arial"/>
        </w:rPr>
        <w:t xml:space="preserve">Ele é membro da comunidade ‘APPG Blockchain’ do governo do Reino </w:t>
      </w:r>
      <w:r w:rsidRPr="00353E43">
        <w:rPr>
          <w:rFonts w:cs="Arial"/>
        </w:rPr>
        <w:lastRenderedPageBreak/>
        <w:t xml:space="preserve">Unido e é conselheiro de várias ICOs especializadas. Ele passou grande parte da última década executando estruturas fiduciárias avançadas e aconselhando gestores de ativos e também de grande </w:t>
      </w:r>
      <w:proofErr w:type="gramStart"/>
      <w:r w:rsidRPr="00353E43">
        <w:rPr>
          <w:rFonts w:cs="Arial"/>
        </w:rPr>
        <w:t>porte</w:t>
      </w:r>
      <w:proofErr w:type="gramEnd"/>
      <w:r w:rsidRPr="00353E43">
        <w:rPr>
          <w:rFonts w:cs="Arial"/>
        </w:rPr>
        <w:t xml:space="preserve"> sobre ativos alternativos. Nos anos 90, ele era um líder em tecnologia e foi eleito </w:t>
      </w:r>
      <w:proofErr w:type="gramStart"/>
      <w:r w:rsidRPr="00353E43">
        <w:rPr>
          <w:rFonts w:cs="Arial"/>
        </w:rPr>
        <w:t>como</w:t>
      </w:r>
      <w:proofErr w:type="gramEnd"/>
      <w:r w:rsidRPr="00353E43">
        <w:rPr>
          <w:rFonts w:cs="Arial"/>
        </w:rPr>
        <w:t xml:space="preserve"> uma das 100 pessoas mais importantes a ter liderado a primeira década da internet comercial.</w:t>
      </w:r>
    </w:p>
    <w:p w:rsidR="00484603" w:rsidRDefault="00484603" w:rsidP="00484603">
      <w:pPr>
        <w:ind w:left="2977"/>
        <w:jc w:val="both"/>
        <w:rPr>
          <w:rFonts w:ascii="Arial" w:hAnsi="Arial" w:cs="Arial"/>
        </w:rPr>
      </w:pPr>
    </w:p>
    <w:p w:rsidR="00484603" w:rsidRDefault="00484603" w:rsidP="00484603">
      <w:pPr>
        <w:ind w:left="2977"/>
        <w:jc w:val="both"/>
        <w:rPr>
          <w:rFonts w:ascii="Arial" w:hAnsi="Arial" w:cs="Arial"/>
        </w:rPr>
      </w:pPr>
    </w:p>
    <w:p w:rsidR="00484603" w:rsidRPr="007E0455" w:rsidRDefault="00484603" w:rsidP="00484603">
      <w:pPr>
        <w:pStyle w:val="Ttulo2"/>
        <w:spacing w:line="479" w:lineRule="auto"/>
        <w:ind w:left="2977" w:right="4402"/>
        <w:rPr>
          <w:rFonts w:cs="Arial"/>
          <w:b w:val="0"/>
          <w:bCs w:val="0"/>
        </w:rPr>
      </w:pPr>
      <w:r>
        <w:rPr>
          <w:rFonts w:cs="Arial"/>
          <w:noProof/>
          <w:lang w:val="pt-BR" w:eastAsia="pt-BR"/>
        </w:rPr>
        <w:drawing>
          <wp:anchor distT="0" distB="0" distL="114300" distR="114300" simplePos="0" relativeHeight="251673600" behindDoc="0" locked="0" layoutInCell="1" allowOverlap="1">
            <wp:simplePos x="0" y="0"/>
            <wp:positionH relativeFrom="page">
              <wp:posOffset>1095375</wp:posOffset>
            </wp:positionH>
            <wp:positionV relativeFrom="paragraph">
              <wp:posOffset>4445</wp:posOffset>
            </wp:positionV>
            <wp:extent cx="1314450" cy="1295400"/>
            <wp:effectExtent l="19050" t="0" r="0" b="0"/>
            <wp:wrapNone/>
            <wp:docPr id="5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1314450" cy="1295400"/>
                    </a:xfrm>
                    <a:prstGeom prst="rect">
                      <a:avLst/>
                    </a:prstGeom>
                    <a:noFill/>
                  </pic:spPr>
                </pic:pic>
              </a:graphicData>
            </a:graphic>
          </wp:anchor>
        </w:drawing>
      </w:r>
      <w:r w:rsidRPr="007E0455">
        <w:rPr>
          <w:rFonts w:cs="Arial"/>
          <w:spacing w:val="-1"/>
        </w:rPr>
        <w:t>Alex</w:t>
      </w:r>
      <w:r w:rsidRPr="007E0455">
        <w:rPr>
          <w:rFonts w:cs="Arial"/>
          <w:spacing w:val="-9"/>
        </w:rPr>
        <w:t xml:space="preserve"> </w:t>
      </w:r>
      <w:r w:rsidRPr="007E0455">
        <w:rPr>
          <w:rFonts w:cs="Arial"/>
          <w:spacing w:val="-1"/>
        </w:rPr>
        <w:t>Kozak,</w:t>
      </w:r>
      <w:r w:rsidRPr="007E0455">
        <w:rPr>
          <w:rFonts w:cs="Arial"/>
          <w:spacing w:val="-7"/>
        </w:rPr>
        <w:t xml:space="preserve"> </w:t>
      </w:r>
      <w:r w:rsidRPr="007E0455">
        <w:rPr>
          <w:rFonts w:cs="Arial"/>
          <w:spacing w:val="-1"/>
        </w:rPr>
        <w:t>LLM</w:t>
      </w:r>
      <w:r w:rsidRPr="007E0455">
        <w:rPr>
          <w:rFonts w:cs="Arial"/>
          <w:spacing w:val="27"/>
          <w:w w:val="99"/>
        </w:rPr>
        <w:t xml:space="preserve"> </w:t>
      </w:r>
      <w:r w:rsidRPr="007E0455">
        <w:rPr>
          <w:rFonts w:cs="Arial"/>
          <w:spacing w:val="-1"/>
        </w:rPr>
        <w:t>CLO,</w:t>
      </w:r>
      <w:r w:rsidRPr="007E0455">
        <w:rPr>
          <w:rFonts w:cs="Arial"/>
          <w:spacing w:val="-20"/>
        </w:rPr>
        <w:t xml:space="preserve"> </w:t>
      </w:r>
      <w:r w:rsidRPr="007E0455">
        <w:rPr>
          <w:rFonts w:cs="Arial"/>
          <w:spacing w:val="-1"/>
        </w:rPr>
        <w:t>Co-F</w:t>
      </w:r>
      <w:r>
        <w:rPr>
          <w:rFonts w:cs="Arial"/>
          <w:spacing w:val="-1"/>
        </w:rPr>
        <w:t>undador</w:t>
      </w:r>
    </w:p>
    <w:p w:rsidR="00484603" w:rsidRDefault="00484603" w:rsidP="00484603">
      <w:pPr>
        <w:pStyle w:val="Corpodetexto"/>
        <w:spacing w:before="9"/>
        <w:ind w:left="2977" w:right="113"/>
        <w:jc w:val="both"/>
        <w:rPr>
          <w:rFonts w:cs="Arial"/>
        </w:rPr>
      </w:pPr>
      <w:r w:rsidRPr="00353E43">
        <w:rPr>
          <w:rFonts w:cs="Arial"/>
        </w:rPr>
        <w:t xml:space="preserve">Alex é um consultor jurídico sênior e co-fundador do projeto. Alex iniciou sua carreira jurídica </w:t>
      </w:r>
      <w:proofErr w:type="gramStart"/>
      <w:r w:rsidRPr="00353E43">
        <w:rPr>
          <w:rFonts w:cs="Arial"/>
        </w:rPr>
        <w:t>como</w:t>
      </w:r>
      <w:proofErr w:type="gramEnd"/>
      <w:r w:rsidRPr="00353E43">
        <w:rPr>
          <w:rFonts w:cs="Arial"/>
        </w:rPr>
        <w:t xml:space="preserve"> advogado de propriedade intelectual, que levou a mais de 10 anos</w:t>
      </w:r>
    </w:p>
    <w:p w:rsidR="00484603" w:rsidRDefault="00484603" w:rsidP="00484603">
      <w:pPr>
        <w:pStyle w:val="Corpodetexto"/>
        <w:spacing w:before="9"/>
        <w:ind w:right="113"/>
        <w:jc w:val="both"/>
        <w:rPr>
          <w:rFonts w:cs="Arial"/>
        </w:rPr>
      </w:pPr>
      <w:proofErr w:type="gramStart"/>
      <w:r w:rsidRPr="00353E43">
        <w:rPr>
          <w:rFonts w:cs="Arial"/>
        </w:rPr>
        <w:t>de</w:t>
      </w:r>
      <w:proofErr w:type="gramEnd"/>
      <w:r w:rsidRPr="00353E43">
        <w:rPr>
          <w:rFonts w:cs="Arial"/>
        </w:rPr>
        <w:t xml:space="preserve"> exposição ao setor internacional de recursos naturais. </w:t>
      </w:r>
      <w:proofErr w:type="gramStart"/>
      <w:r w:rsidRPr="00353E43">
        <w:rPr>
          <w:rFonts w:cs="Arial"/>
        </w:rPr>
        <w:t>Recentemente, Alex vem assessorando várias startups britânicas em diferentes estágios de desenvolvimento, principalmente no setor financeiro.</w:t>
      </w:r>
      <w:proofErr w:type="gramEnd"/>
    </w:p>
    <w:p w:rsidR="00484603" w:rsidRPr="007E0455" w:rsidRDefault="00484603" w:rsidP="00484603">
      <w:pPr>
        <w:pStyle w:val="Corpodetexto"/>
        <w:spacing w:before="9"/>
        <w:ind w:left="2977" w:right="113"/>
        <w:jc w:val="both"/>
        <w:rPr>
          <w:rFonts w:cs="Arial"/>
        </w:rPr>
      </w:pPr>
    </w:p>
    <w:p w:rsidR="00484603" w:rsidRPr="007E0455" w:rsidRDefault="00484603" w:rsidP="00484603">
      <w:pPr>
        <w:pStyle w:val="Corpodetexto"/>
        <w:ind w:right="113"/>
        <w:jc w:val="both"/>
        <w:rPr>
          <w:rFonts w:cs="Arial"/>
        </w:rPr>
      </w:pPr>
      <w:r w:rsidRPr="00353E43">
        <w:rPr>
          <w:rFonts w:cs="Arial"/>
          <w:spacing w:val="-2"/>
        </w:rPr>
        <w:t>O recente boom nas blockchain e nas criptomoedas transferiu os interesses de mercado de investimentos financeiros puros para tecnologias disruptivas. A falta de regulamentação das blockchains por autoridades do governo torna o assessoramento nesta área mais desafiador, mas ao mesmo tempo cria novas oportunidades de monitorar os desenvolvimentos legais e regulatórios nos estágios iniciais, literalmente enquanto falamos.</w:t>
      </w:r>
    </w:p>
    <w:p w:rsidR="00484603" w:rsidRPr="007E0455" w:rsidRDefault="00484603" w:rsidP="00484603">
      <w:pPr>
        <w:spacing w:before="11"/>
        <w:ind w:left="2977"/>
        <w:rPr>
          <w:rFonts w:ascii="Arial" w:eastAsia="Arial" w:hAnsi="Arial" w:cs="Arial"/>
          <w:sz w:val="27"/>
          <w:szCs w:val="27"/>
        </w:rPr>
      </w:pPr>
    </w:p>
    <w:p w:rsidR="00484603" w:rsidRPr="007E0455" w:rsidRDefault="00484603" w:rsidP="00484603">
      <w:pPr>
        <w:pStyle w:val="Corpodetexto"/>
        <w:ind w:right="111"/>
        <w:jc w:val="both"/>
        <w:rPr>
          <w:rFonts w:cs="Arial"/>
        </w:rPr>
      </w:pPr>
      <w:proofErr w:type="gramStart"/>
      <w:r w:rsidRPr="00353E43">
        <w:rPr>
          <w:rFonts w:cs="Arial"/>
          <w:spacing w:val="-1"/>
        </w:rPr>
        <w:t>Alex acredita que a blockchain e as criptomoedas estão aqui para ficar e a cripto-finança é a nova realidade econômica.</w:t>
      </w:r>
      <w:proofErr w:type="gramEnd"/>
    </w:p>
    <w:p w:rsidR="00484603" w:rsidRPr="007E0455" w:rsidRDefault="00484603" w:rsidP="00484603">
      <w:pPr>
        <w:spacing w:before="10"/>
        <w:ind w:left="2977"/>
        <w:rPr>
          <w:rFonts w:ascii="Arial" w:eastAsia="Arial" w:hAnsi="Arial" w:cs="Arial"/>
          <w:sz w:val="18"/>
          <w:szCs w:val="18"/>
        </w:rPr>
      </w:pPr>
    </w:p>
    <w:p w:rsidR="00484603" w:rsidRPr="007E0455" w:rsidRDefault="00484603" w:rsidP="00484603">
      <w:pPr>
        <w:pStyle w:val="Ttulo2"/>
        <w:spacing w:before="64" w:line="499" w:lineRule="auto"/>
        <w:ind w:left="2977" w:right="3328"/>
        <w:rPr>
          <w:rFonts w:cs="Arial"/>
          <w:b w:val="0"/>
          <w:bCs w:val="0"/>
        </w:rPr>
      </w:pPr>
      <w:r w:rsidRPr="00C96778">
        <w:rPr>
          <w:rFonts w:cs="Arial"/>
        </w:rPr>
        <w:pict>
          <v:group id="_x0000_s2079" style="position:absolute;left:0;text-align:left;margin-left:88.7pt;margin-top:5.5pt;width:101.25pt;height:99.25pt;z-index:251674624;mso-position-horizontal-relative:page" coordorigin="1714,113" coordsize="2025,1985">
            <v:shape id="_x0000_s2080" type="#_x0000_t75" style="position:absolute;left:1714;top:113;width:2024;height:1984">
              <v:imagedata r:id="rId47" o:title=""/>
            </v:shape>
            <v:shape id="_x0000_s2081" type="#_x0000_t75" style="position:absolute;left:3252;top:126;width:472;height:470">
              <v:imagedata r:id="rId48" o:title=""/>
            </v:shape>
            <w10:wrap anchorx="page"/>
          </v:group>
        </w:pict>
      </w:r>
      <w:r w:rsidRPr="007E0455">
        <w:rPr>
          <w:rFonts w:cs="Arial"/>
          <w:spacing w:val="-2"/>
        </w:rPr>
        <w:t>Md.</w:t>
      </w:r>
      <w:r w:rsidRPr="007E0455">
        <w:rPr>
          <w:rFonts w:cs="Arial"/>
          <w:spacing w:val="-9"/>
        </w:rPr>
        <w:t xml:space="preserve"> </w:t>
      </w:r>
      <w:r w:rsidRPr="007E0455">
        <w:rPr>
          <w:rFonts w:cs="Arial"/>
          <w:spacing w:val="-2"/>
        </w:rPr>
        <w:t>Sadek</w:t>
      </w:r>
      <w:r w:rsidRPr="007E0455">
        <w:rPr>
          <w:rFonts w:cs="Arial"/>
          <w:spacing w:val="-9"/>
        </w:rPr>
        <w:t xml:space="preserve"> </w:t>
      </w:r>
      <w:r w:rsidRPr="007E0455">
        <w:rPr>
          <w:rFonts w:cs="Arial"/>
          <w:spacing w:val="-2"/>
        </w:rPr>
        <w:t>Ferdous,</w:t>
      </w:r>
      <w:r w:rsidRPr="007E0455">
        <w:rPr>
          <w:rFonts w:cs="Arial"/>
          <w:spacing w:val="-9"/>
        </w:rPr>
        <w:t xml:space="preserve"> </w:t>
      </w:r>
      <w:r w:rsidRPr="007E0455">
        <w:rPr>
          <w:rFonts w:cs="Arial"/>
          <w:spacing w:val="-2"/>
        </w:rPr>
        <w:t>PhD</w:t>
      </w:r>
      <w:r w:rsidRPr="007E0455">
        <w:rPr>
          <w:rFonts w:cs="Arial"/>
          <w:spacing w:val="25"/>
          <w:w w:val="99"/>
        </w:rPr>
        <w:t xml:space="preserve"> </w:t>
      </w:r>
      <w:r w:rsidRPr="00353E43">
        <w:rPr>
          <w:rFonts w:cs="Arial"/>
          <w:spacing w:val="-2"/>
        </w:rPr>
        <w:t>Assessor Técnico Chefe</w:t>
      </w:r>
    </w:p>
    <w:p w:rsidR="00484603" w:rsidRPr="007E0455" w:rsidRDefault="00484603" w:rsidP="00484603">
      <w:pPr>
        <w:pStyle w:val="Corpodetexto"/>
        <w:spacing w:before="12" w:line="250" w:lineRule="auto"/>
        <w:ind w:left="2977" w:right="131"/>
        <w:jc w:val="both"/>
        <w:rPr>
          <w:rFonts w:cs="Arial"/>
        </w:rPr>
      </w:pPr>
      <w:r w:rsidRPr="00353E43">
        <w:rPr>
          <w:rFonts w:cs="Arial"/>
          <w:spacing w:val="-2"/>
        </w:rPr>
        <w:t>Md. Sadek é um especialista técnico da Blockchain com mais de 10 anos de experiência em pesquisa e desenvolvimento.</w:t>
      </w:r>
    </w:p>
    <w:p w:rsidR="00484603" w:rsidRPr="007E0455" w:rsidRDefault="00484603" w:rsidP="00484603">
      <w:pPr>
        <w:pStyle w:val="Corpodetexto"/>
        <w:spacing w:before="137" w:line="250" w:lineRule="auto"/>
        <w:ind w:right="171"/>
        <w:jc w:val="both"/>
        <w:rPr>
          <w:rFonts w:cs="Arial"/>
        </w:rPr>
      </w:pPr>
      <w:r w:rsidRPr="00353E43">
        <w:rPr>
          <w:rFonts w:cs="Arial"/>
          <w:spacing w:val="-2"/>
        </w:rPr>
        <w:t xml:space="preserve">Além da posição ativa de consultoria </w:t>
      </w:r>
      <w:proofErr w:type="gramStart"/>
      <w:r w:rsidRPr="00353E43">
        <w:rPr>
          <w:rFonts w:cs="Arial"/>
          <w:spacing w:val="-2"/>
        </w:rPr>
        <w:t>na</w:t>
      </w:r>
      <w:proofErr w:type="gramEnd"/>
      <w:r w:rsidRPr="00353E43">
        <w:rPr>
          <w:rFonts w:cs="Arial"/>
          <w:spacing w:val="-2"/>
        </w:rPr>
        <w:t xml:space="preserve"> MPCX, Sadek está atualmente trabalhando em um projeto envolvendo tecnologia de identidade e blockchain na Imperial College Business School. Sadek foi o primeiro Technology Fellow no The UK Cabinet Office até o final de janeiro de 2018.</w:t>
      </w:r>
    </w:p>
    <w:p w:rsidR="00484603" w:rsidRPr="007E0455" w:rsidRDefault="00484603" w:rsidP="00484603">
      <w:pPr>
        <w:spacing w:before="9"/>
        <w:ind w:left="2977"/>
        <w:rPr>
          <w:rFonts w:ascii="Arial" w:eastAsia="Arial" w:hAnsi="Arial" w:cs="Arial"/>
          <w:sz w:val="24"/>
          <w:szCs w:val="24"/>
        </w:rPr>
      </w:pPr>
    </w:p>
    <w:p w:rsidR="00484603" w:rsidRDefault="00484603" w:rsidP="00484603">
      <w:pPr>
        <w:pStyle w:val="Corpodetexto"/>
        <w:spacing w:line="250" w:lineRule="auto"/>
        <w:ind w:right="171"/>
        <w:jc w:val="both"/>
        <w:rPr>
          <w:rFonts w:cs="Arial"/>
          <w:spacing w:val="5"/>
        </w:rPr>
      </w:pPr>
      <w:r w:rsidRPr="00353E43">
        <w:rPr>
          <w:rFonts w:cs="Arial"/>
          <w:spacing w:val="5"/>
        </w:rPr>
        <w:t xml:space="preserve">Antes disso, Sadek trabalhou em um projeto do Horizonte 2020 chamado SUNFISH (Secure Information Sharing In Federated Heterogenous Private Clouds) na Universidade de Southampton, no qual investigou como a tecnologia blockchain como o Ethereum poderia ser usada para implantar uma infraestrutura de monitoramento seguro </w:t>
      </w:r>
      <w:r w:rsidRPr="00353E43">
        <w:rPr>
          <w:rFonts w:cs="Arial"/>
          <w:spacing w:val="5"/>
        </w:rPr>
        <w:lastRenderedPageBreak/>
        <w:t>para sistemas em nuvem e trabalhou como um Assistente de Pesquisa de Pós-doutorado na Universidade de Glasgow.</w:t>
      </w:r>
    </w:p>
    <w:p w:rsidR="00484603" w:rsidRDefault="00484603" w:rsidP="00484603">
      <w:pPr>
        <w:pStyle w:val="Corpodetexto"/>
        <w:spacing w:before="40" w:line="250" w:lineRule="auto"/>
        <w:ind w:left="2977" w:right="104"/>
        <w:jc w:val="both"/>
        <w:rPr>
          <w:rFonts w:cs="Arial"/>
          <w:spacing w:val="-2"/>
        </w:rPr>
      </w:pPr>
    </w:p>
    <w:p w:rsidR="00484603" w:rsidRPr="007E0455" w:rsidRDefault="00484603" w:rsidP="00484603">
      <w:pPr>
        <w:pStyle w:val="Corpodetexto"/>
        <w:spacing w:before="40" w:line="250" w:lineRule="auto"/>
        <w:ind w:right="104"/>
        <w:jc w:val="both"/>
        <w:rPr>
          <w:rFonts w:cs="Arial"/>
        </w:rPr>
      </w:pPr>
      <w:r w:rsidRPr="00353E43">
        <w:rPr>
          <w:rFonts w:cs="Arial"/>
          <w:spacing w:val="-2"/>
        </w:rPr>
        <w:t xml:space="preserve">Sadek concluiu seu PhD </w:t>
      </w:r>
      <w:proofErr w:type="gramStart"/>
      <w:r w:rsidRPr="00353E43">
        <w:rPr>
          <w:rFonts w:cs="Arial"/>
          <w:spacing w:val="-2"/>
        </w:rPr>
        <w:t>na</w:t>
      </w:r>
      <w:proofErr w:type="gramEnd"/>
      <w:r w:rsidRPr="00353E43">
        <w:rPr>
          <w:rFonts w:cs="Arial"/>
          <w:spacing w:val="-2"/>
        </w:rPr>
        <w:t xml:space="preserve"> School of Computing Science da University of Glasgow e defendeu a tese de graduação relacionada a "Sistemas de Gerenciamento de Identidade Controlados pelo Usuário usando Dispositivos Móveis", na qual investigou como dispositivos móveis podem ser usados para gerenciar diferentes identidades on-line.</w:t>
      </w:r>
    </w:p>
    <w:p w:rsidR="00484603" w:rsidRDefault="00484603" w:rsidP="00484603">
      <w:pPr>
        <w:pStyle w:val="Corpodetexto"/>
        <w:spacing w:before="201" w:line="250" w:lineRule="auto"/>
        <w:ind w:right="144"/>
        <w:jc w:val="both"/>
        <w:rPr>
          <w:rFonts w:cs="Arial"/>
        </w:rPr>
      </w:pPr>
      <w:proofErr w:type="gramStart"/>
      <w:r w:rsidRPr="00353E43">
        <w:rPr>
          <w:rFonts w:cs="Arial"/>
          <w:spacing w:val="-2"/>
        </w:rPr>
        <w:t>Sadek é muito orientado para a pesquisa e gosta de enfrentar novos desafios e desenvolver novos mecanismos baseados nela.</w:t>
      </w:r>
      <w:proofErr w:type="gramEnd"/>
      <w:r w:rsidRPr="00353E43">
        <w:rPr>
          <w:rFonts w:cs="Arial"/>
          <w:spacing w:val="-2"/>
        </w:rPr>
        <w:t xml:space="preserve"> </w:t>
      </w:r>
      <w:proofErr w:type="gramStart"/>
      <w:r w:rsidRPr="00353E43">
        <w:rPr>
          <w:rFonts w:cs="Arial"/>
          <w:spacing w:val="-2"/>
        </w:rPr>
        <w:t>Seus interesses de pesquisa atuais são Blockchain, Gerenciamento de Identidade, Usabilidade de Segurança, Gerenciamento de Confiança, Sistemas de Petname, Computação Confiável e Tecnologias de Aprimoramento da Privacidade.</w:t>
      </w:r>
      <w:proofErr w:type="gramEnd"/>
    </w:p>
    <w:p w:rsidR="00484603" w:rsidRPr="007E0455" w:rsidRDefault="00484603" w:rsidP="00484603">
      <w:pPr>
        <w:spacing w:before="4"/>
        <w:ind w:left="2977"/>
        <w:rPr>
          <w:rFonts w:ascii="Arial" w:eastAsia="Arial" w:hAnsi="Arial" w:cs="Arial"/>
          <w:sz w:val="31"/>
          <w:szCs w:val="31"/>
        </w:rPr>
      </w:pPr>
    </w:p>
    <w:p w:rsidR="00484603" w:rsidRPr="007E0455" w:rsidRDefault="00484603" w:rsidP="00484603">
      <w:pPr>
        <w:pStyle w:val="Ttulo2"/>
        <w:spacing w:line="499" w:lineRule="auto"/>
        <w:ind w:left="2977" w:right="3351"/>
        <w:rPr>
          <w:rFonts w:cs="Arial"/>
          <w:b w:val="0"/>
          <w:bCs w:val="0"/>
        </w:rPr>
      </w:pPr>
      <w:r w:rsidRPr="00C96778">
        <w:rPr>
          <w:rFonts w:cs="Arial"/>
        </w:rPr>
        <w:pict>
          <v:group id="_x0000_s2082" style="position:absolute;left:0;text-align:left;margin-left:88.8pt;margin-top:2.6pt;width:102.15pt;height:102.15pt;z-index:251676672;mso-position-horizontal-relative:page" coordorigin="1658,-22" coordsize="2043,2043">
            <v:shape id="_x0000_s2083" type="#_x0000_t75" style="position:absolute;left:1658;top:-22;width:2042;height:2042">
              <v:imagedata r:id="rId49" o:title=""/>
            </v:shape>
            <v:shape id="_x0000_s2084" type="#_x0000_t75" style="position:absolute;left:3167;top:4;width:472;height:470">
              <v:imagedata r:id="rId48" o:title=""/>
            </v:shape>
            <w10:wrap anchorx="page"/>
          </v:group>
        </w:pict>
      </w:r>
      <w:r w:rsidRPr="007E0455">
        <w:rPr>
          <w:rFonts w:cs="Arial"/>
          <w:spacing w:val="-2"/>
        </w:rPr>
        <w:t>Sumit</w:t>
      </w:r>
      <w:r w:rsidRPr="007E0455">
        <w:rPr>
          <w:rFonts w:cs="Arial"/>
          <w:spacing w:val="-9"/>
        </w:rPr>
        <w:t xml:space="preserve"> </w:t>
      </w:r>
      <w:r w:rsidRPr="007E0455">
        <w:rPr>
          <w:rFonts w:cs="Arial"/>
          <w:spacing w:val="-2"/>
        </w:rPr>
        <w:t>Kumar</w:t>
      </w:r>
      <w:r w:rsidRPr="007E0455">
        <w:rPr>
          <w:rFonts w:cs="Arial"/>
          <w:spacing w:val="-9"/>
        </w:rPr>
        <w:t xml:space="preserve"> </w:t>
      </w:r>
      <w:r w:rsidRPr="007E0455">
        <w:rPr>
          <w:rFonts w:cs="Arial"/>
          <w:spacing w:val="-2"/>
        </w:rPr>
        <w:t>Pradhan</w:t>
      </w:r>
      <w:r w:rsidRPr="007E0455">
        <w:rPr>
          <w:rFonts w:cs="Arial"/>
          <w:spacing w:val="23"/>
          <w:w w:val="99"/>
        </w:rPr>
        <w:t xml:space="preserve"> </w:t>
      </w:r>
      <w:r>
        <w:rPr>
          <w:rFonts w:cs="Arial"/>
          <w:spacing w:val="-2"/>
        </w:rPr>
        <w:t>Gerente de Comunidade</w:t>
      </w:r>
    </w:p>
    <w:p w:rsidR="00484603" w:rsidRPr="007E0455" w:rsidRDefault="00484603" w:rsidP="00484603">
      <w:pPr>
        <w:pStyle w:val="Corpodetexto"/>
        <w:spacing w:before="12" w:line="250" w:lineRule="auto"/>
        <w:ind w:left="2977" w:right="124"/>
        <w:rPr>
          <w:rFonts w:cs="Arial"/>
        </w:rPr>
      </w:pPr>
      <w:proofErr w:type="gramStart"/>
      <w:r w:rsidRPr="00353E43">
        <w:rPr>
          <w:rFonts w:cs="Arial"/>
          <w:spacing w:val="-1"/>
        </w:rPr>
        <w:t>Sumit é um administrador de comunidade proficiente, com um profundo conhecimento de aplicativos blockchain.</w:t>
      </w:r>
      <w:proofErr w:type="gramEnd"/>
    </w:p>
    <w:p w:rsidR="00764ECA" w:rsidRDefault="00484603" w:rsidP="00484603">
      <w:pPr>
        <w:pStyle w:val="Corpodetexto"/>
        <w:spacing w:before="64" w:line="250" w:lineRule="auto"/>
        <w:ind w:right="159"/>
        <w:jc w:val="both"/>
        <w:rPr>
          <w:rFonts w:cs="Arial"/>
          <w:spacing w:val="-1"/>
        </w:rPr>
      </w:pPr>
      <w:r w:rsidRPr="00AF5AB2">
        <w:rPr>
          <w:rFonts w:cs="Arial"/>
          <w:spacing w:val="-1"/>
        </w:rPr>
        <w:t xml:space="preserve">Sumit está liderando a tarefa de compartilhar uma grande quantidade de informações e idéias valiosas da Plataforma MPCX com um público global </w:t>
      </w:r>
      <w:r>
        <w:rPr>
          <w:rFonts w:cs="Arial"/>
          <w:spacing w:val="-1"/>
        </w:rPr>
        <w:t>mais amplo da Comunidade Cripto</w:t>
      </w:r>
      <w:bookmarkStart w:id="12" w:name="Blank_Page"/>
      <w:bookmarkStart w:id="13" w:name="_bookmark13"/>
      <w:bookmarkEnd w:id="12"/>
      <w:bookmarkEnd w:id="13"/>
    </w:p>
    <w:p w:rsidR="00484603" w:rsidRDefault="00484603"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C5085" w:rsidRDefault="004C5085" w:rsidP="00484603">
      <w:pPr>
        <w:pStyle w:val="Corpodetexto"/>
        <w:spacing w:before="64" w:line="250" w:lineRule="auto"/>
        <w:ind w:left="105" w:right="159"/>
        <w:jc w:val="both"/>
        <w:rPr>
          <w:rFonts w:cs="Arial"/>
          <w:spacing w:val="-1"/>
        </w:rPr>
      </w:pPr>
    </w:p>
    <w:p w:rsidR="004C5085" w:rsidRDefault="004C5085" w:rsidP="00484603">
      <w:pPr>
        <w:pStyle w:val="Corpodetexto"/>
        <w:spacing w:before="64" w:line="250" w:lineRule="auto"/>
        <w:ind w:left="105" w:right="159"/>
        <w:jc w:val="both"/>
        <w:rPr>
          <w:rFonts w:cs="Arial"/>
          <w:spacing w:val="-1"/>
        </w:rPr>
      </w:pPr>
    </w:p>
    <w:p w:rsidR="004C5085" w:rsidRDefault="004C5085" w:rsidP="00484603">
      <w:pPr>
        <w:pStyle w:val="Corpodetexto"/>
        <w:spacing w:before="64" w:line="250" w:lineRule="auto"/>
        <w:ind w:left="105" w:right="159"/>
        <w:jc w:val="both"/>
        <w:rPr>
          <w:rFonts w:cs="Arial"/>
          <w:spacing w:val="-1"/>
        </w:rPr>
      </w:pPr>
    </w:p>
    <w:p w:rsidR="004C5085" w:rsidRDefault="004C5085" w:rsidP="00484603">
      <w:pPr>
        <w:pStyle w:val="Corpodetexto"/>
        <w:spacing w:before="64" w:line="250" w:lineRule="auto"/>
        <w:ind w:left="105" w:right="159"/>
        <w:jc w:val="both"/>
        <w:rPr>
          <w:rFonts w:cs="Arial"/>
          <w:spacing w:val="-1"/>
        </w:rPr>
      </w:pPr>
    </w:p>
    <w:p w:rsidR="004C5085" w:rsidRDefault="004C5085" w:rsidP="00484603">
      <w:pPr>
        <w:pStyle w:val="Corpodetexto"/>
        <w:spacing w:before="64" w:line="250" w:lineRule="auto"/>
        <w:ind w:left="105" w:right="159"/>
        <w:jc w:val="both"/>
        <w:rPr>
          <w:rFonts w:cs="Arial"/>
          <w:spacing w:val="-1"/>
        </w:rPr>
      </w:pPr>
    </w:p>
    <w:p w:rsidR="00484603" w:rsidRDefault="00484603" w:rsidP="00484603">
      <w:pPr>
        <w:pStyle w:val="Corpodetexto"/>
        <w:spacing w:before="64" w:line="250" w:lineRule="auto"/>
        <w:ind w:left="105" w:right="159"/>
        <w:jc w:val="both"/>
        <w:rPr>
          <w:rFonts w:cs="Arial"/>
          <w:spacing w:val="-1"/>
        </w:rPr>
      </w:pPr>
    </w:p>
    <w:p w:rsidR="00484603" w:rsidRPr="007E0455" w:rsidRDefault="00484603" w:rsidP="00484603">
      <w:pPr>
        <w:pStyle w:val="Ttulo1"/>
        <w:rPr>
          <w:rFonts w:cs="Arial"/>
          <w:b w:val="0"/>
          <w:bCs w:val="0"/>
        </w:rPr>
      </w:pPr>
      <w:r>
        <w:rPr>
          <w:rFonts w:cs="Arial"/>
          <w:spacing w:val="-2"/>
        </w:rPr>
        <w:lastRenderedPageBreak/>
        <w:t>CONECTE-SE À</w:t>
      </w:r>
      <w:r w:rsidRPr="007E0455">
        <w:rPr>
          <w:rFonts w:cs="Arial"/>
          <w:spacing w:val="-4"/>
        </w:rPr>
        <w:t xml:space="preserve"> </w:t>
      </w:r>
      <w:proofErr w:type="gramStart"/>
      <w:r w:rsidRPr="007E0455">
        <w:rPr>
          <w:rFonts w:cs="Arial"/>
          <w:spacing w:val="-2"/>
        </w:rPr>
        <w:t>MPCX</w:t>
      </w:r>
      <w:r w:rsidRPr="007E0455">
        <w:rPr>
          <w:rFonts w:cs="Arial"/>
          <w:spacing w:val="3"/>
        </w:rPr>
        <w:t xml:space="preserve"> </w:t>
      </w:r>
      <w:r w:rsidRPr="007E0455">
        <w:rPr>
          <w:rFonts w:cs="Arial"/>
        </w:rPr>
        <w:t>!</w:t>
      </w:r>
      <w:proofErr w:type="gramEnd"/>
    </w:p>
    <w:p w:rsidR="00484603" w:rsidRPr="007E0455" w:rsidRDefault="00484603" w:rsidP="00484603">
      <w:pPr>
        <w:spacing w:before="11"/>
        <w:rPr>
          <w:rFonts w:ascii="Arial" w:eastAsia="Arial" w:hAnsi="Arial" w:cs="Arial"/>
          <w:b/>
          <w:bCs/>
          <w:sz w:val="33"/>
          <w:szCs w:val="33"/>
        </w:rPr>
      </w:pPr>
    </w:p>
    <w:p w:rsidR="00484603" w:rsidRPr="007E0455" w:rsidRDefault="00484603" w:rsidP="00484603">
      <w:pPr>
        <w:pStyle w:val="Corpodetexto"/>
        <w:ind w:left="350"/>
        <w:rPr>
          <w:rFonts w:cs="Arial"/>
        </w:rPr>
      </w:pPr>
      <w:proofErr w:type="gramStart"/>
      <w:r w:rsidRPr="007E0455">
        <w:rPr>
          <w:rFonts w:cs="Arial"/>
          <w:spacing w:val="-1"/>
        </w:rPr>
        <w:t>website</w:t>
      </w:r>
      <w:proofErr w:type="gramEnd"/>
      <w:r w:rsidRPr="007E0455">
        <w:rPr>
          <w:rFonts w:cs="Arial"/>
          <w:spacing w:val="-1"/>
        </w:rPr>
        <w:t>:</w:t>
      </w:r>
      <w:r w:rsidRPr="007E0455">
        <w:rPr>
          <w:rFonts w:cs="Arial"/>
          <w:spacing w:val="-30"/>
        </w:rPr>
        <w:t xml:space="preserve"> </w:t>
      </w:r>
      <w:hyperlink r:id="rId50">
        <w:r w:rsidRPr="007E0455">
          <w:rPr>
            <w:rFonts w:cs="Arial"/>
          </w:rPr>
          <w:t>www.mpcx.co</w:t>
        </w:r>
      </w:hyperlink>
    </w:p>
    <w:p w:rsidR="00484603" w:rsidRPr="007E0455" w:rsidRDefault="00484603" w:rsidP="00484603">
      <w:pPr>
        <w:spacing w:before="3"/>
        <w:rPr>
          <w:rFonts w:ascii="Arial" w:eastAsia="Arial" w:hAnsi="Arial" w:cs="Arial"/>
          <w:sz w:val="16"/>
          <w:szCs w:val="16"/>
        </w:rPr>
      </w:pPr>
    </w:p>
    <w:p w:rsidR="00484603" w:rsidRPr="007E0455" w:rsidRDefault="00484603" w:rsidP="00484603">
      <w:pPr>
        <w:tabs>
          <w:tab w:val="left" w:pos="1993"/>
          <w:tab w:val="left" w:pos="2807"/>
          <w:tab w:val="left" w:pos="3715"/>
          <w:tab w:val="left" w:pos="4647"/>
          <w:tab w:val="left" w:pos="5504"/>
          <w:tab w:val="left" w:pos="6466"/>
          <w:tab w:val="left" w:pos="7401"/>
        </w:tabs>
        <w:spacing w:line="200" w:lineRule="atLeast"/>
        <w:ind w:left="295"/>
        <w:rPr>
          <w:rFonts w:ascii="Arial" w:eastAsia="Arial" w:hAnsi="Arial" w:cs="Arial"/>
          <w:sz w:val="20"/>
          <w:szCs w:val="20"/>
        </w:rPr>
      </w:pPr>
      <w:r w:rsidRPr="007E0455">
        <w:rPr>
          <w:rFonts w:ascii="Arial" w:hAnsi="Arial" w:cs="Arial"/>
          <w:noProof/>
          <w:sz w:val="20"/>
          <w:lang w:val="pt-BR" w:eastAsia="pt-BR"/>
        </w:rPr>
        <w:drawing>
          <wp:inline distT="0" distB="0" distL="0" distR="0">
            <wp:extent cx="977624" cy="496062"/>
            <wp:effectExtent l="0" t="0" r="0" b="0"/>
            <wp:docPr id="52"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51" cstate="print"/>
                    <a:stretch>
                      <a:fillRect/>
                    </a:stretch>
                  </pic:blipFill>
                  <pic:spPr>
                    <a:xfrm>
                      <a:off x="0" y="0"/>
                      <a:ext cx="977624" cy="496062"/>
                    </a:xfrm>
                    <a:prstGeom prst="rect">
                      <a:avLst/>
                    </a:prstGeom>
                  </pic:spPr>
                </pic:pic>
              </a:graphicData>
            </a:graphic>
          </wp:inline>
        </w:drawing>
      </w:r>
      <w:r w:rsidRPr="007E0455">
        <w:rPr>
          <w:rFonts w:ascii="Arial" w:hAnsi="Arial" w:cs="Arial"/>
          <w:sz w:val="20"/>
        </w:rPr>
        <w:tab/>
      </w:r>
      <w:r w:rsidRPr="007E0455">
        <w:rPr>
          <w:rFonts w:ascii="Arial" w:hAnsi="Arial" w:cs="Arial"/>
          <w:noProof/>
          <w:position w:val="8"/>
          <w:sz w:val="20"/>
          <w:lang w:val="pt-BR" w:eastAsia="pt-BR"/>
        </w:rPr>
        <w:drawing>
          <wp:inline distT="0" distB="0" distL="0" distR="0">
            <wp:extent cx="400624" cy="371951"/>
            <wp:effectExtent l="0" t="0" r="0" b="0"/>
            <wp:docPr id="54"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52" cstate="print"/>
                    <a:stretch>
                      <a:fillRect/>
                    </a:stretch>
                  </pic:blipFill>
                  <pic:spPr>
                    <a:xfrm>
                      <a:off x="0" y="0"/>
                      <a:ext cx="400624" cy="371951"/>
                    </a:xfrm>
                    <a:prstGeom prst="rect">
                      <a:avLst/>
                    </a:prstGeom>
                  </pic:spPr>
                </pic:pic>
              </a:graphicData>
            </a:graphic>
          </wp:inline>
        </w:drawing>
      </w:r>
      <w:r w:rsidRPr="007E0455">
        <w:rPr>
          <w:rFonts w:ascii="Arial" w:hAnsi="Arial" w:cs="Arial"/>
          <w:position w:val="8"/>
          <w:sz w:val="20"/>
        </w:rPr>
        <w:tab/>
      </w:r>
      <w:r w:rsidRPr="007E0455">
        <w:rPr>
          <w:rFonts w:ascii="Arial" w:hAnsi="Arial" w:cs="Arial"/>
          <w:noProof/>
          <w:position w:val="11"/>
          <w:sz w:val="20"/>
          <w:lang w:val="pt-BR" w:eastAsia="pt-BR"/>
        </w:rPr>
        <w:drawing>
          <wp:inline distT="0" distB="0" distL="0" distR="0">
            <wp:extent cx="435861" cy="326898"/>
            <wp:effectExtent l="0" t="0" r="0" b="0"/>
            <wp:docPr id="5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53" cstate="print"/>
                    <a:stretch>
                      <a:fillRect/>
                    </a:stretch>
                  </pic:blipFill>
                  <pic:spPr>
                    <a:xfrm>
                      <a:off x="0" y="0"/>
                      <a:ext cx="435861" cy="326898"/>
                    </a:xfrm>
                    <a:prstGeom prst="rect">
                      <a:avLst/>
                    </a:prstGeom>
                  </pic:spPr>
                </pic:pic>
              </a:graphicData>
            </a:graphic>
          </wp:inline>
        </w:drawing>
      </w:r>
      <w:r w:rsidRPr="007E0455">
        <w:rPr>
          <w:rFonts w:ascii="Arial" w:hAnsi="Arial" w:cs="Arial"/>
          <w:position w:val="11"/>
          <w:sz w:val="20"/>
        </w:rPr>
        <w:tab/>
      </w:r>
      <w:r w:rsidRPr="007E0455">
        <w:rPr>
          <w:rFonts w:ascii="Arial" w:hAnsi="Arial" w:cs="Arial"/>
          <w:noProof/>
          <w:position w:val="4"/>
          <w:sz w:val="20"/>
          <w:lang w:val="pt-BR" w:eastAsia="pt-BR"/>
        </w:rPr>
        <w:drawing>
          <wp:inline distT="0" distB="0" distL="0" distR="0">
            <wp:extent cx="434121" cy="388620"/>
            <wp:effectExtent l="0" t="0" r="0" b="0"/>
            <wp:docPr id="5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54" cstate="print"/>
                    <a:stretch>
                      <a:fillRect/>
                    </a:stretch>
                  </pic:blipFill>
                  <pic:spPr>
                    <a:xfrm>
                      <a:off x="0" y="0"/>
                      <a:ext cx="434121" cy="388620"/>
                    </a:xfrm>
                    <a:prstGeom prst="rect">
                      <a:avLst/>
                    </a:prstGeom>
                  </pic:spPr>
                </pic:pic>
              </a:graphicData>
            </a:graphic>
          </wp:inline>
        </w:drawing>
      </w:r>
      <w:r w:rsidRPr="007E0455">
        <w:rPr>
          <w:rFonts w:ascii="Arial" w:hAnsi="Arial" w:cs="Arial"/>
          <w:position w:val="4"/>
          <w:sz w:val="20"/>
        </w:rPr>
        <w:tab/>
      </w:r>
      <w:r w:rsidRPr="007E0455">
        <w:rPr>
          <w:rFonts w:ascii="Arial" w:hAnsi="Arial" w:cs="Arial"/>
          <w:noProof/>
          <w:sz w:val="20"/>
          <w:lang w:val="pt-BR" w:eastAsia="pt-BR"/>
        </w:rPr>
        <w:drawing>
          <wp:inline distT="0" distB="0" distL="0" distR="0">
            <wp:extent cx="408832" cy="414527"/>
            <wp:effectExtent l="0" t="0" r="0" b="0"/>
            <wp:docPr id="60"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55" cstate="print"/>
                    <a:stretch>
                      <a:fillRect/>
                    </a:stretch>
                  </pic:blipFill>
                  <pic:spPr>
                    <a:xfrm>
                      <a:off x="0" y="0"/>
                      <a:ext cx="408832" cy="414527"/>
                    </a:xfrm>
                    <a:prstGeom prst="rect">
                      <a:avLst/>
                    </a:prstGeom>
                  </pic:spPr>
                </pic:pic>
              </a:graphicData>
            </a:graphic>
          </wp:inline>
        </w:drawing>
      </w:r>
      <w:r w:rsidRPr="007E0455">
        <w:rPr>
          <w:rFonts w:ascii="Arial" w:hAnsi="Arial" w:cs="Arial"/>
          <w:sz w:val="20"/>
        </w:rPr>
        <w:tab/>
      </w:r>
      <w:r w:rsidRPr="007E0455">
        <w:rPr>
          <w:rFonts w:ascii="Arial" w:hAnsi="Arial" w:cs="Arial"/>
          <w:noProof/>
          <w:position w:val="2"/>
          <w:sz w:val="20"/>
          <w:lang w:val="pt-BR" w:eastAsia="pt-BR"/>
        </w:rPr>
        <w:drawing>
          <wp:inline distT="0" distB="0" distL="0" distR="0">
            <wp:extent cx="433946" cy="433958"/>
            <wp:effectExtent l="0" t="0" r="0" b="0"/>
            <wp:docPr id="62"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jpeg"/>
                    <pic:cNvPicPr/>
                  </pic:nvPicPr>
                  <pic:blipFill>
                    <a:blip r:embed="rId56" cstate="print"/>
                    <a:stretch>
                      <a:fillRect/>
                    </a:stretch>
                  </pic:blipFill>
                  <pic:spPr>
                    <a:xfrm>
                      <a:off x="0" y="0"/>
                      <a:ext cx="433946" cy="433958"/>
                    </a:xfrm>
                    <a:prstGeom prst="rect">
                      <a:avLst/>
                    </a:prstGeom>
                  </pic:spPr>
                </pic:pic>
              </a:graphicData>
            </a:graphic>
          </wp:inline>
        </w:drawing>
      </w:r>
      <w:r w:rsidRPr="007E0455">
        <w:rPr>
          <w:rFonts w:ascii="Arial" w:hAnsi="Arial" w:cs="Arial"/>
          <w:position w:val="2"/>
          <w:sz w:val="20"/>
        </w:rPr>
        <w:tab/>
      </w:r>
      <w:r w:rsidRPr="007E0455">
        <w:rPr>
          <w:rFonts w:ascii="Arial" w:hAnsi="Arial" w:cs="Arial"/>
          <w:noProof/>
          <w:position w:val="6"/>
          <w:sz w:val="20"/>
          <w:lang w:val="pt-BR" w:eastAsia="pt-BR"/>
        </w:rPr>
        <w:drawing>
          <wp:inline distT="0" distB="0" distL="0" distR="0">
            <wp:extent cx="432285" cy="360235"/>
            <wp:effectExtent l="0" t="0" r="0" b="0"/>
            <wp:docPr id="64"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jpeg"/>
                    <pic:cNvPicPr/>
                  </pic:nvPicPr>
                  <pic:blipFill>
                    <a:blip r:embed="rId57" cstate="print"/>
                    <a:stretch>
                      <a:fillRect/>
                    </a:stretch>
                  </pic:blipFill>
                  <pic:spPr>
                    <a:xfrm>
                      <a:off x="0" y="0"/>
                      <a:ext cx="432285" cy="360235"/>
                    </a:xfrm>
                    <a:prstGeom prst="rect">
                      <a:avLst/>
                    </a:prstGeom>
                  </pic:spPr>
                </pic:pic>
              </a:graphicData>
            </a:graphic>
          </wp:inline>
        </w:drawing>
      </w:r>
      <w:r w:rsidRPr="007E0455">
        <w:rPr>
          <w:rFonts w:ascii="Arial" w:hAnsi="Arial" w:cs="Arial"/>
          <w:position w:val="6"/>
          <w:sz w:val="20"/>
        </w:rPr>
        <w:tab/>
      </w:r>
      <w:r w:rsidRPr="007E0455">
        <w:rPr>
          <w:rFonts w:ascii="Arial" w:hAnsi="Arial" w:cs="Arial"/>
          <w:noProof/>
          <w:position w:val="2"/>
          <w:sz w:val="20"/>
          <w:lang w:val="pt-BR" w:eastAsia="pt-BR"/>
        </w:rPr>
        <w:drawing>
          <wp:inline distT="0" distB="0" distL="0" distR="0">
            <wp:extent cx="410889" cy="398145"/>
            <wp:effectExtent l="0" t="0" r="0" b="0"/>
            <wp:docPr id="66"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jpeg"/>
                    <pic:cNvPicPr/>
                  </pic:nvPicPr>
                  <pic:blipFill>
                    <a:blip r:embed="rId58" cstate="print"/>
                    <a:stretch>
                      <a:fillRect/>
                    </a:stretch>
                  </pic:blipFill>
                  <pic:spPr>
                    <a:xfrm>
                      <a:off x="0" y="0"/>
                      <a:ext cx="410889" cy="398145"/>
                    </a:xfrm>
                    <a:prstGeom prst="rect">
                      <a:avLst/>
                    </a:prstGeom>
                  </pic:spPr>
                </pic:pic>
              </a:graphicData>
            </a:graphic>
          </wp:inline>
        </w:drawing>
      </w:r>
    </w:p>
    <w:p w:rsidR="00484603" w:rsidRPr="007E0455" w:rsidRDefault="00484603" w:rsidP="00484603">
      <w:pPr>
        <w:pStyle w:val="Corpodetexto"/>
        <w:spacing w:before="64" w:line="250" w:lineRule="auto"/>
        <w:ind w:left="105" w:right="159"/>
        <w:jc w:val="both"/>
        <w:rPr>
          <w:rFonts w:cs="Arial"/>
          <w:sz w:val="20"/>
          <w:szCs w:val="20"/>
        </w:rPr>
      </w:pPr>
    </w:p>
    <w:sectPr w:rsidR="00484603" w:rsidRPr="007E0455" w:rsidSect="00785E65">
      <w:footerReference w:type="default" r:id="rId59"/>
      <w:pgSz w:w="11910" w:h="16840"/>
      <w:pgMar w:top="720" w:right="720" w:bottom="900" w:left="10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297" w:rsidRDefault="00D47297">
      <w:r>
        <w:separator/>
      </w:r>
    </w:p>
  </w:endnote>
  <w:endnote w:type="continuationSeparator" w:id="0">
    <w:p w:rsidR="00D47297" w:rsidRDefault="00D472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ECA" w:rsidRDefault="00F96C3E">
    <w:pPr>
      <w:spacing w:line="14" w:lineRule="auto"/>
      <w:rPr>
        <w:sz w:val="20"/>
        <w:szCs w:val="20"/>
      </w:rPr>
    </w:pPr>
    <w:r w:rsidRPr="00F96C3E">
      <w:pict>
        <v:shapetype id="_x0000_t202" coordsize="21600,21600" o:spt="202" path="m,l,21600r21600,l21600,xe">
          <v:stroke joinstyle="miter"/>
          <v:path gradientshapeok="t" o:connecttype="rect"/>
        </v:shapetype>
        <v:shape id="_x0000_s1025" type="#_x0000_t202" style="position:absolute;margin-left:538.45pt;margin-top:794.25pt;width:17.45pt;height:14pt;z-index:-251658752;mso-position-horizontal-relative:page;mso-position-vertical-relative:page" filled="f" stroked="f">
          <v:textbox inset="0,0,0,0">
            <w:txbxContent>
              <w:p w:rsidR="00764ECA" w:rsidRDefault="00F96C3E">
                <w:pPr>
                  <w:spacing w:line="265" w:lineRule="exact"/>
                  <w:ind w:left="40"/>
                  <w:rPr>
                    <w:rFonts w:ascii="Arial" w:eastAsia="Arial" w:hAnsi="Arial" w:cs="Arial"/>
                    <w:sz w:val="24"/>
                    <w:szCs w:val="24"/>
                  </w:rPr>
                </w:pPr>
                <w:r>
                  <w:fldChar w:fldCharType="begin"/>
                </w:r>
                <w:r w:rsidR="006E4AA6">
                  <w:rPr>
                    <w:rFonts w:ascii="Arial"/>
                    <w:sz w:val="24"/>
                  </w:rPr>
                  <w:instrText xml:space="preserve"> PAGE </w:instrText>
                </w:r>
                <w:r>
                  <w:fldChar w:fldCharType="separate"/>
                </w:r>
                <w:r w:rsidR="004C5085">
                  <w:rPr>
                    <w:rFonts w:ascii="Arial"/>
                    <w:noProof/>
                    <w:sz w:val="24"/>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603" w:rsidRDefault="00484603">
    <w:pPr>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297" w:rsidRDefault="00D47297">
      <w:r>
        <w:separator/>
      </w:r>
    </w:p>
  </w:footnote>
  <w:footnote w:type="continuationSeparator" w:id="0">
    <w:p w:rsidR="00D47297" w:rsidRDefault="00D472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C7A43"/>
    <w:multiLevelType w:val="hybridMultilevel"/>
    <w:tmpl w:val="7E9CB386"/>
    <w:lvl w:ilvl="0" w:tplc="9B9EA58E">
      <w:start w:val="1"/>
      <w:numFmt w:val="bullet"/>
      <w:lvlText w:val=""/>
      <w:lvlJc w:val="left"/>
      <w:pPr>
        <w:ind w:left="1342" w:hanging="361"/>
      </w:pPr>
      <w:rPr>
        <w:rFonts w:ascii="Symbol" w:eastAsia="Symbol" w:hAnsi="Symbol" w:hint="default"/>
        <w:w w:val="76"/>
        <w:sz w:val="28"/>
        <w:szCs w:val="28"/>
      </w:rPr>
    </w:lvl>
    <w:lvl w:ilvl="1" w:tplc="CFF21BA2">
      <w:start w:val="1"/>
      <w:numFmt w:val="bullet"/>
      <w:lvlText w:val="•"/>
      <w:lvlJc w:val="left"/>
      <w:pPr>
        <w:ind w:left="2222" w:hanging="361"/>
      </w:pPr>
      <w:rPr>
        <w:rFonts w:hint="default"/>
      </w:rPr>
    </w:lvl>
    <w:lvl w:ilvl="2" w:tplc="78BC32FE">
      <w:start w:val="1"/>
      <w:numFmt w:val="bullet"/>
      <w:lvlText w:val="•"/>
      <w:lvlJc w:val="left"/>
      <w:pPr>
        <w:ind w:left="3102" w:hanging="361"/>
      </w:pPr>
      <w:rPr>
        <w:rFonts w:hint="default"/>
      </w:rPr>
    </w:lvl>
    <w:lvl w:ilvl="3" w:tplc="C1A8C708">
      <w:start w:val="1"/>
      <w:numFmt w:val="bullet"/>
      <w:lvlText w:val="•"/>
      <w:lvlJc w:val="left"/>
      <w:pPr>
        <w:ind w:left="3983" w:hanging="361"/>
      </w:pPr>
      <w:rPr>
        <w:rFonts w:hint="default"/>
      </w:rPr>
    </w:lvl>
    <w:lvl w:ilvl="4" w:tplc="31A4B3C4">
      <w:start w:val="1"/>
      <w:numFmt w:val="bullet"/>
      <w:lvlText w:val="•"/>
      <w:lvlJc w:val="left"/>
      <w:pPr>
        <w:ind w:left="4863" w:hanging="361"/>
      </w:pPr>
      <w:rPr>
        <w:rFonts w:hint="default"/>
      </w:rPr>
    </w:lvl>
    <w:lvl w:ilvl="5" w:tplc="DDBAAC32">
      <w:start w:val="1"/>
      <w:numFmt w:val="bullet"/>
      <w:lvlText w:val="•"/>
      <w:lvlJc w:val="left"/>
      <w:pPr>
        <w:ind w:left="5743" w:hanging="361"/>
      </w:pPr>
      <w:rPr>
        <w:rFonts w:hint="default"/>
      </w:rPr>
    </w:lvl>
    <w:lvl w:ilvl="6" w:tplc="6A802042">
      <w:start w:val="1"/>
      <w:numFmt w:val="bullet"/>
      <w:lvlText w:val="•"/>
      <w:lvlJc w:val="left"/>
      <w:pPr>
        <w:ind w:left="6624" w:hanging="361"/>
      </w:pPr>
      <w:rPr>
        <w:rFonts w:hint="default"/>
      </w:rPr>
    </w:lvl>
    <w:lvl w:ilvl="7" w:tplc="F35C9B32">
      <w:start w:val="1"/>
      <w:numFmt w:val="bullet"/>
      <w:lvlText w:val="•"/>
      <w:lvlJc w:val="left"/>
      <w:pPr>
        <w:ind w:left="7504" w:hanging="361"/>
      </w:pPr>
      <w:rPr>
        <w:rFonts w:hint="default"/>
      </w:rPr>
    </w:lvl>
    <w:lvl w:ilvl="8" w:tplc="734CB76C">
      <w:start w:val="1"/>
      <w:numFmt w:val="bullet"/>
      <w:lvlText w:val="•"/>
      <w:lvlJc w:val="left"/>
      <w:pPr>
        <w:ind w:left="8384" w:hanging="361"/>
      </w:pPr>
      <w:rPr>
        <w:rFonts w:hint="default"/>
      </w:rPr>
    </w:lvl>
  </w:abstractNum>
  <w:abstractNum w:abstractNumId="1">
    <w:nsid w:val="3DC1560D"/>
    <w:multiLevelType w:val="hybridMultilevel"/>
    <w:tmpl w:val="DFF65DD4"/>
    <w:lvl w:ilvl="0" w:tplc="248C5E1E">
      <w:start w:val="1"/>
      <w:numFmt w:val="bullet"/>
      <w:lvlText w:val="-"/>
      <w:lvlJc w:val="left"/>
      <w:pPr>
        <w:ind w:left="1399" w:hanging="361"/>
      </w:pPr>
      <w:rPr>
        <w:rFonts w:ascii="Arial" w:eastAsia="Arial" w:hAnsi="Arial" w:hint="default"/>
        <w:w w:val="99"/>
        <w:sz w:val="28"/>
        <w:szCs w:val="28"/>
      </w:rPr>
    </w:lvl>
    <w:lvl w:ilvl="1" w:tplc="2E5E34B0">
      <w:start w:val="1"/>
      <w:numFmt w:val="bullet"/>
      <w:lvlText w:val="•"/>
      <w:lvlJc w:val="left"/>
      <w:pPr>
        <w:ind w:left="2273" w:hanging="361"/>
      </w:pPr>
      <w:rPr>
        <w:rFonts w:hint="default"/>
      </w:rPr>
    </w:lvl>
    <w:lvl w:ilvl="2" w:tplc="D0E43E48">
      <w:start w:val="1"/>
      <w:numFmt w:val="bullet"/>
      <w:lvlText w:val="•"/>
      <w:lvlJc w:val="left"/>
      <w:pPr>
        <w:ind w:left="3148" w:hanging="361"/>
      </w:pPr>
      <w:rPr>
        <w:rFonts w:hint="default"/>
      </w:rPr>
    </w:lvl>
    <w:lvl w:ilvl="3" w:tplc="AB4CF7FE">
      <w:start w:val="1"/>
      <w:numFmt w:val="bullet"/>
      <w:lvlText w:val="•"/>
      <w:lvlJc w:val="left"/>
      <w:pPr>
        <w:ind w:left="4022" w:hanging="361"/>
      </w:pPr>
      <w:rPr>
        <w:rFonts w:hint="default"/>
      </w:rPr>
    </w:lvl>
    <w:lvl w:ilvl="4" w:tplc="74185A02">
      <w:start w:val="1"/>
      <w:numFmt w:val="bullet"/>
      <w:lvlText w:val="•"/>
      <w:lvlJc w:val="left"/>
      <w:pPr>
        <w:ind w:left="4897" w:hanging="361"/>
      </w:pPr>
      <w:rPr>
        <w:rFonts w:hint="default"/>
      </w:rPr>
    </w:lvl>
    <w:lvl w:ilvl="5" w:tplc="7068BB48">
      <w:start w:val="1"/>
      <w:numFmt w:val="bullet"/>
      <w:lvlText w:val="•"/>
      <w:lvlJc w:val="left"/>
      <w:pPr>
        <w:ind w:left="5772" w:hanging="361"/>
      </w:pPr>
      <w:rPr>
        <w:rFonts w:hint="default"/>
      </w:rPr>
    </w:lvl>
    <w:lvl w:ilvl="6" w:tplc="321A8B22">
      <w:start w:val="1"/>
      <w:numFmt w:val="bullet"/>
      <w:lvlText w:val="•"/>
      <w:lvlJc w:val="left"/>
      <w:pPr>
        <w:ind w:left="6646" w:hanging="361"/>
      </w:pPr>
      <w:rPr>
        <w:rFonts w:hint="default"/>
      </w:rPr>
    </w:lvl>
    <w:lvl w:ilvl="7" w:tplc="31AE5CBA">
      <w:start w:val="1"/>
      <w:numFmt w:val="bullet"/>
      <w:lvlText w:val="•"/>
      <w:lvlJc w:val="left"/>
      <w:pPr>
        <w:ind w:left="7521" w:hanging="361"/>
      </w:pPr>
      <w:rPr>
        <w:rFonts w:hint="default"/>
      </w:rPr>
    </w:lvl>
    <w:lvl w:ilvl="8" w:tplc="C3A2C5BC">
      <w:start w:val="1"/>
      <w:numFmt w:val="bullet"/>
      <w:lvlText w:val="•"/>
      <w:lvlJc w:val="left"/>
      <w:pPr>
        <w:ind w:left="8396" w:hanging="361"/>
      </w:pPr>
      <w:rPr>
        <w:rFonts w:hint="default"/>
      </w:rPr>
    </w:lvl>
  </w:abstractNum>
  <w:abstractNum w:abstractNumId="2">
    <w:nsid w:val="61956B30"/>
    <w:multiLevelType w:val="hybridMultilevel"/>
    <w:tmpl w:val="D1B23352"/>
    <w:lvl w:ilvl="0" w:tplc="4554F876">
      <w:start w:val="1"/>
      <w:numFmt w:val="bullet"/>
      <w:lvlText w:val="-"/>
      <w:lvlJc w:val="left"/>
      <w:pPr>
        <w:ind w:left="1398" w:hanging="361"/>
      </w:pPr>
      <w:rPr>
        <w:rFonts w:ascii="Arial" w:eastAsia="Arial" w:hAnsi="Arial" w:hint="default"/>
        <w:w w:val="99"/>
        <w:sz w:val="28"/>
        <w:szCs w:val="28"/>
      </w:rPr>
    </w:lvl>
    <w:lvl w:ilvl="1" w:tplc="481A75A0">
      <w:start w:val="1"/>
      <w:numFmt w:val="bullet"/>
      <w:lvlText w:val="•"/>
      <w:lvlJc w:val="left"/>
      <w:pPr>
        <w:ind w:left="2277" w:hanging="361"/>
      </w:pPr>
      <w:rPr>
        <w:rFonts w:hint="default"/>
      </w:rPr>
    </w:lvl>
    <w:lvl w:ilvl="2" w:tplc="D4D8F336">
      <w:start w:val="1"/>
      <w:numFmt w:val="bullet"/>
      <w:lvlText w:val="•"/>
      <w:lvlJc w:val="left"/>
      <w:pPr>
        <w:ind w:left="3156" w:hanging="361"/>
      </w:pPr>
      <w:rPr>
        <w:rFonts w:hint="default"/>
      </w:rPr>
    </w:lvl>
    <w:lvl w:ilvl="3" w:tplc="FF0C3CD6">
      <w:start w:val="1"/>
      <w:numFmt w:val="bullet"/>
      <w:lvlText w:val="•"/>
      <w:lvlJc w:val="left"/>
      <w:pPr>
        <w:ind w:left="4034" w:hanging="361"/>
      </w:pPr>
      <w:rPr>
        <w:rFonts w:hint="default"/>
      </w:rPr>
    </w:lvl>
    <w:lvl w:ilvl="4" w:tplc="502AD42A">
      <w:start w:val="1"/>
      <w:numFmt w:val="bullet"/>
      <w:lvlText w:val="•"/>
      <w:lvlJc w:val="left"/>
      <w:pPr>
        <w:ind w:left="4913" w:hanging="361"/>
      </w:pPr>
      <w:rPr>
        <w:rFonts w:hint="default"/>
      </w:rPr>
    </w:lvl>
    <w:lvl w:ilvl="5" w:tplc="07CA1EDE">
      <w:start w:val="1"/>
      <w:numFmt w:val="bullet"/>
      <w:lvlText w:val="•"/>
      <w:lvlJc w:val="left"/>
      <w:pPr>
        <w:ind w:left="5792" w:hanging="361"/>
      </w:pPr>
      <w:rPr>
        <w:rFonts w:hint="default"/>
      </w:rPr>
    </w:lvl>
    <w:lvl w:ilvl="6" w:tplc="797E3AE4">
      <w:start w:val="1"/>
      <w:numFmt w:val="bullet"/>
      <w:lvlText w:val="•"/>
      <w:lvlJc w:val="left"/>
      <w:pPr>
        <w:ind w:left="6670" w:hanging="361"/>
      </w:pPr>
      <w:rPr>
        <w:rFonts w:hint="default"/>
      </w:rPr>
    </w:lvl>
    <w:lvl w:ilvl="7" w:tplc="B42C8AE6">
      <w:start w:val="1"/>
      <w:numFmt w:val="bullet"/>
      <w:lvlText w:val="•"/>
      <w:lvlJc w:val="left"/>
      <w:pPr>
        <w:ind w:left="7549" w:hanging="361"/>
      </w:pPr>
      <w:rPr>
        <w:rFonts w:hint="default"/>
      </w:rPr>
    </w:lvl>
    <w:lvl w:ilvl="8" w:tplc="225C80D8">
      <w:start w:val="1"/>
      <w:numFmt w:val="bullet"/>
      <w:lvlText w:val="•"/>
      <w:lvlJc w:val="left"/>
      <w:pPr>
        <w:ind w:left="8428" w:hanging="361"/>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ulTrailSpace/>
  </w:compat>
  <w:rsids>
    <w:rsidRoot w:val="00764ECA"/>
    <w:rsid w:val="000C3107"/>
    <w:rsid w:val="001F03DF"/>
    <w:rsid w:val="0020284D"/>
    <w:rsid w:val="002D22C1"/>
    <w:rsid w:val="002F67ED"/>
    <w:rsid w:val="00353E43"/>
    <w:rsid w:val="004054E2"/>
    <w:rsid w:val="004123F2"/>
    <w:rsid w:val="00484603"/>
    <w:rsid w:val="00484FEE"/>
    <w:rsid w:val="004B2E71"/>
    <w:rsid w:val="004C5085"/>
    <w:rsid w:val="006C738E"/>
    <w:rsid w:val="006E4AA6"/>
    <w:rsid w:val="00764ECA"/>
    <w:rsid w:val="00785E65"/>
    <w:rsid w:val="007C4641"/>
    <w:rsid w:val="007E0455"/>
    <w:rsid w:val="00806C12"/>
    <w:rsid w:val="0082379C"/>
    <w:rsid w:val="00835395"/>
    <w:rsid w:val="009724B6"/>
    <w:rsid w:val="009A3929"/>
    <w:rsid w:val="00A1159E"/>
    <w:rsid w:val="00A80F50"/>
    <w:rsid w:val="00AF5AB2"/>
    <w:rsid w:val="00BF6FC6"/>
    <w:rsid w:val="00BF7CF1"/>
    <w:rsid w:val="00C25DBA"/>
    <w:rsid w:val="00D1409F"/>
    <w:rsid w:val="00D47297"/>
    <w:rsid w:val="00DF6323"/>
    <w:rsid w:val="00E926F0"/>
    <w:rsid w:val="00EB41F5"/>
    <w:rsid w:val="00EE007C"/>
    <w:rsid w:val="00F44264"/>
    <w:rsid w:val="00F91A90"/>
    <w:rsid w:val="00F96C3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5E65"/>
  </w:style>
  <w:style w:type="paragraph" w:styleId="Ttulo1">
    <w:name w:val="heading 1"/>
    <w:basedOn w:val="Normal"/>
    <w:uiPriority w:val="1"/>
    <w:qFormat/>
    <w:rsid w:val="00785E65"/>
    <w:pPr>
      <w:spacing w:before="37"/>
      <w:ind w:left="111"/>
      <w:outlineLvl w:val="0"/>
    </w:pPr>
    <w:rPr>
      <w:rFonts w:ascii="Arial" w:eastAsia="Arial" w:hAnsi="Arial"/>
      <w:b/>
      <w:bCs/>
      <w:sz w:val="32"/>
      <w:szCs w:val="32"/>
    </w:rPr>
  </w:style>
  <w:style w:type="paragraph" w:styleId="Ttulo2">
    <w:name w:val="heading 2"/>
    <w:basedOn w:val="Normal"/>
    <w:uiPriority w:val="1"/>
    <w:qFormat/>
    <w:rsid w:val="00785E65"/>
    <w:pPr>
      <w:ind w:left="411"/>
      <w:outlineLvl w:val="1"/>
    </w:pPr>
    <w:rPr>
      <w:rFonts w:ascii="Arial" w:eastAsia="Arial" w:hAnsi="Arial"/>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785E65"/>
    <w:tblPr>
      <w:tblInd w:w="0" w:type="dxa"/>
      <w:tblCellMar>
        <w:top w:w="0" w:type="dxa"/>
        <w:left w:w="0" w:type="dxa"/>
        <w:bottom w:w="0" w:type="dxa"/>
        <w:right w:w="0" w:type="dxa"/>
      </w:tblCellMar>
    </w:tblPr>
  </w:style>
  <w:style w:type="paragraph" w:styleId="Sumrio1">
    <w:name w:val="toc 1"/>
    <w:basedOn w:val="Normal"/>
    <w:uiPriority w:val="1"/>
    <w:qFormat/>
    <w:rsid w:val="00785E65"/>
    <w:pPr>
      <w:spacing w:before="390"/>
      <w:ind w:left="118"/>
    </w:pPr>
    <w:rPr>
      <w:rFonts w:ascii="Arial" w:eastAsia="Arial" w:hAnsi="Arial"/>
      <w:b/>
      <w:bCs/>
      <w:sz w:val="32"/>
      <w:szCs w:val="32"/>
    </w:rPr>
  </w:style>
  <w:style w:type="paragraph" w:styleId="Corpodetexto">
    <w:name w:val="Body Text"/>
    <w:basedOn w:val="Normal"/>
    <w:uiPriority w:val="1"/>
    <w:qFormat/>
    <w:rsid w:val="00785E65"/>
    <w:pPr>
      <w:ind w:left="678"/>
    </w:pPr>
    <w:rPr>
      <w:rFonts w:ascii="Arial" w:eastAsia="Arial" w:hAnsi="Arial"/>
      <w:sz w:val="28"/>
      <w:szCs w:val="28"/>
    </w:rPr>
  </w:style>
  <w:style w:type="paragraph" w:styleId="PargrafodaLista">
    <w:name w:val="List Paragraph"/>
    <w:basedOn w:val="Normal"/>
    <w:uiPriority w:val="1"/>
    <w:qFormat/>
    <w:rsid w:val="00785E65"/>
  </w:style>
  <w:style w:type="paragraph" w:customStyle="1" w:styleId="TableParagraph">
    <w:name w:val="Table Paragraph"/>
    <w:basedOn w:val="Normal"/>
    <w:uiPriority w:val="1"/>
    <w:qFormat/>
    <w:rsid w:val="00785E65"/>
  </w:style>
  <w:style w:type="paragraph" w:styleId="Textodebalo">
    <w:name w:val="Balloon Text"/>
    <w:basedOn w:val="Normal"/>
    <w:link w:val="TextodebaloChar"/>
    <w:uiPriority w:val="99"/>
    <w:semiHidden/>
    <w:unhideWhenUsed/>
    <w:rsid w:val="006E4AA6"/>
    <w:rPr>
      <w:rFonts w:ascii="Tahoma" w:hAnsi="Tahoma" w:cs="Tahoma"/>
      <w:sz w:val="16"/>
      <w:szCs w:val="16"/>
    </w:rPr>
  </w:style>
  <w:style w:type="character" w:customStyle="1" w:styleId="TextodebaloChar">
    <w:name w:val="Texto de balão Char"/>
    <w:basedOn w:val="Fontepargpadro"/>
    <w:link w:val="Textodebalo"/>
    <w:uiPriority w:val="99"/>
    <w:semiHidden/>
    <w:rsid w:val="006E4AA6"/>
    <w:rPr>
      <w:rFonts w:ascii="Tahoma" w:hAnsi="Tahoma" w:cs="Tahoma"/>
      <w:sz w:val="16"/>
      <w:szCs w:val="16"/>
    </w:rPr>
  </w:style>
  <w:style w:type="paragraph" w:styleId="Cabealho">
    <w:name w:val="header"/>
    <w:basedOn w:val="Normal"/>
    <w:link w:val="CabealhoChar"/>
    <w:uiPriority w:val="99"/>
    <w:semiHidden/>
    <w:unhideWhenUsed/>
    <w:rsid w:val="009724B6"/>
    <w:pPr>
      <w:tabs>
        <w:tab w:val="center" w:pos="4252"/>
        <w:tab w:val="right" w:pos="8504"/>
      </w:tabs>
    </w:pPr>
  </w:style>
  <w:style w:type="character" w:customStyle="1" w:styleId="CabealhoChar">
    <w:name w:val="Cabeçalho Char"/>
    <w:basedOn w:val="Fontepargpadro"/>
    <w:link w:val="Cabealho"/>
    <w:uiPriority w:val="99"/>
    <w:semiHidden/>
    <w:rsid w:val="009724B6"/>
  </w:style>
  <w:style w:type="paragraph" w:styleId="Rodap">
    <w:name w:val="footer"/>
    <w:basedOn w:val="Normal"/>
    <w:link w:val="RodapChar"/>
    <w:uiPriority w:val="99"/>
    <w:semiHidden/>
    <w:unhideWhenUsed/>
    <w:rsid w:val="009724B6"/>
    <w:pPr>
      <w:tabs>
        <w:tab w:val="center" w:pos="4252"/>
        <w:tab w:val="right" w:pos="8504"/>
      </w:tabs>
    </w:pPr>
  </w:style>
  <w:style w:type="character" w:customStyle="1" w:styleId="RodapChar">
    <w:name w:val="Rodapé Char"/>
    <w:basedOn w:val="Fontepargpadro"/>
    <w:link w:val="Rodap"/>
    <w:uiPriority w:val="99"/>
    <w:semiHidden/>
    <w:rsid w:val="009724B6"/>
  </w:style>
  <w:style w:type="table" w:styleId="Tabelacomgrade">
    <w:name w:val="Table Grid"/>
    <w:basedOn w:val="Tabelanormal"/>
    <w:uiPriority w:val="59"/>
    <w:rsid w:val="00DF63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hyperlink" Target="http://www.mpcx.co/" TargetMode="External"/><Relationship Id="rId55" Type="http://schemas.openxmlformats.org/officeDocument/2006/relationships/image" Target="media/image47.jpeg"/><Relationship Id="rId6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23</Pages>
  <Words>4332</Words>
  <Characters>23393</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hp</cp:lastModifiedBy>
  <cp:revision>5</cp:revision>
  <cp:lastPrinted>2018-05-06T05:13:00Z</cp:lastPrinted>
  <dcterms:created xsi:type="dcterms:W3CDTF">2018-05-06T04:38:00Z</dcterms:created>
  <dcterms:modified xsi:type="dcterms:W3CDTF">2018-05-06T05:16:00Z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2018-05-04T00:00:00Z</vt:filetime>
  </property>
  <property fmtid="{D5CDD505-2E9C-101B-9397-08002B2CF9AE}" pid="3" name="LastSaved">
    <vt:filetime>2018-05-04T00:00:00Z</vt:filetime>
  </property>
</Properties>
</file>